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“Programma skolēnu ēdināšanas sistēmas pilnveidošanai” 10.punktā kā viena no nepieciešamajām rīcībām ir norādīta "Sagatavot priekšlikumus grozījumiem normatīvajos aktos vienotas īso pārtikas piegādes ķēžu un iepirkumu izsekojamības digitālās sistēmas ieviešanai" un kā viena no līdzatbildīgajām institūcijām ir norādīts Iepirkumu uzraudzības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Iepirkumu uzraudzības birojs iebilst būt par vienu līdzatbildīgajām institūcijām, jo plānotā rīcība kontekstā ar risināmo problēmjautājumu "Pasūtītājam trūkst vienotu informācijas avotu par vietējiem produktiem un to pieejamību" nav biroja funkcija. Lūdzam svītrot Iepirkumu uzraudzības biroju no līdzatbildīgo institūciju uzskaitījuma.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iepirkumu uzraudzības biroju no līdzatbildīgo iestāžu uzskaitījuma.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“Programma skolēnu ēdināšanas sistēmas pilnveidošanai” 10.punktā kā risināmais problēmjautājums ir norādīts, ka </w:t>
            </w:r>
            <w:r w:rsidR="00000000" w:rsidRPr="00000000" w:rsidDel="00000000">
              <w:rPr>
                <w:i w:val="1"/>
                <w:rtl w:val="0"/>
              </w:rPr>
              <w:t xml:space="preserve">pasūtītājam trūkst vienotu informācijas avotu par vietējiem produktiem un to pieejamību</w:t>
            </w:r>
            <w:r w:rsidR="00000000" w:rsidRPr="00000000" w:rsidDel="00000000">
              <w:rPr>
                <w:rtl w:val="0"/>
              </w:rPr>
              <w:t xml:space="preserve"> (informatīvā ziņojuma III daļas 2.punkta 1.3. un 2.5. apakšpunkts). Kā viena no nepieciešamajām rīcībām ir norādīta </w:t>
            </w:r>
            <w:r w:rsidR="00000000" w:rsidRPr="00000000" w:rsidDel="00000000">
              <w:rPr>
                <w:i w:val="1"/>
                <w:rtl w:val="0"/>
              </w:rPr>
              <w:t xml:space="preserve">sagatavot priekšlikumus grozījumiem normatīvajos aktos vienotas īso pārtikas piegādes ķēžu un iepirkumu izsekojamības digitālās sistēmas ieviešanai</w:t>
            </w:r>
            <w:r w:rsidR="00000000" w:rsidRPr="00000000" w:rsidDel="00000000">
              <w:rPr>
                <w:rtl w:val="0"/>
              </w:rPr>
              <w:t xml:space="preserve">. Attiecīgi kā viena no līdzatbildīgajām institūcijām ir norādīta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Finanšu ministrijas kompetencē nav jautājumi par piegādes ķēdēm un digitālās sistēmas ieviešanu, Finanšu ministrija iebilst būt par vienu līdzatbildīgajām institūcijām, līdz ar to lūdzam Finanšu ministriju svītrot no līdzatbildīgo institūciju uzskaitījuma. Vienlaikus vēršam uzmanību, ka grozījumi normatīvajos aktos vienotas īso pārtikas piegādes ķēžu un iepirkumu izsekojamības digitālās sistēmas ieviešanai tiks virzīti Tiesību aktu portālā un Finanšu ministrija savas kompetences ietvaros sniegs par tiem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Medzvecka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25.03.2025.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25.03.2025.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