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9AB4B"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Calibri" w:eastAsia="Times New Roman" w:hAnsi="Calibri" w:cs="Calibri"/>
          <w:b/>
          <w:bCs/>
          <w:color w:val="000000"/>
          <w:lang w:eastAsia="lv-LV"/>
        </w:rPr>
        <w:t>No:</w:t>
      </w:r>
      <w:r w:rsidRPr="00C647B0">
        <w:rPr>
          <w:rFonts w:ascii="Calibri" w:eastAsia="Times New Roman" w:hAnsi="Calibri" w:cs="Calibri"/>
          <w:color w:val="000000"/>
          <w:lang w:eastAsia="lv-LV"/>
        </w:rPr>
        <w:t> VARAM &lt;pasts@varam.gov.lv&gt;</w:t>
      </w:r>
      <w:r w:rsidRPr="00C647B0">
        <w:rPr>
          <w:rFonts w:ascii="Calibri" w:eastAsia="Times New Roman" w:hAnsi="Calibri" w:cs="Calibri"/>
          <w:color w:val="000000"/>
          <w:lang w:eastAsia="lv-LV"/>
        </w:rPr>
        <w:br/>
      </w:r>
      <w:r w:rsidRPr="00C647B0">
        <w:rPr>
          <w:rFonts w:ascii="Calibri" w:eastAsia="Times New Roman" w:hAnsi="Calibri" w:cs="Calibri"/>
          <w:b/>
          <w:bCs/>
          <w:color w:val="000000"/>
          <w:lang w:eastAsia="lv-LV"/>
        </w:rPr>
        <w:t>Nosūtīts:</w:t>
      </w:r>
      <w:r w:rsidRPr="00C647B0">
        <w:rPr>
          <w:rFonts w:ascii="Calibri" w:eastAsia="Times New Roman" w:hAnsi="Calibri" w:cs="Calibri"/>
          <w:color w:val="000000"/>
          <w:lang w:eastAsia="lv-LV"/>
        </w:rPr>
        <w:t> piektdiena, 2021. gada 29. oktobris 14:40</w:t>
      </w:r>
      <w:r w:rsidRPr="00C647B0">
        <w:rPr>
          <w:rFonts w:ascii="Calibri" w:eastAsia="Times New Roman" w:hAnsi="Calibri" w:cs="Calibri"/>
          <w:color w:val="000000"/>
          <w:lang w:eastAsia="lv-LV"/>
        </w:rPr>
        <w:br/>
      </w:r>
      <w:r w:rsidRPr="00C647B0">
        <w:rPr>
          <w:rFonts w:ascii="Calibri" w:eastAsia="Times New Roman" w:hAnsi="Calibri" w:cs="Calibri"/>
          <w:b/>
          <w:bCs/>
          <w:color w:val="000000"/>
          <w:lang w:eastAsia="lv-LV"/>
        </w:rPr>
        <w:t>Kam:</w:t>
      </w:r>
      <w:r w:rsidRPr="00C647B0">
        <w:rPr>
          <w:rFonts w:ascii="Calibri" w:eastAsia="Times New Roman" w:hAnsi="Calibri" w:cs="Calibri"/>
          <w:color w:val="000000"/>
          <w:lang w:eastAsia="lv-LV"/>
        </w:rPr>
        <w:t> TM KANCELEJA &lt;pasts@tm.gov.lv&gt;</w:t>
      </w:r>
      <w:r w:rsidRPr="00C647B0">
        <w:rPr>
          <w:rFonts w:ascii="Calibri" w:eastAsia="Times New Roman" w:hAnsi="Calibri" w:cs="Calibri"/>
          <w:color w:val="000000"/>
          <w:lang w:eastAsia="lv-LV"/>
        </w:rPr>
        <w:br/>
      </w:r>
      <w:r w:rsidRPr="00C647B0">
        <w:rPr>
          <w:rFonts w:ascii="Calibri" w:eastAsia="Times New Roman" w:hAnsi="Calibri" w:cs="Calibri"/>
          <w:b/>
          <w:bCs/>
          <w:color w:val="000000"/>
          <w:lang w:eastAsia="lv-LV"/>
        </w:rPr>
        <w:t>Tēma:</w:t>
      </w:r>
      <w:r w:rsidRPr="00C647B0">
        <w:rPr>
          <w:rFonts w:ascii="Calibri" w:eastAsia="Times New Roman" w:hAnsi="Calibri" w:cs="Calibri"/>
          <w:color w:val="000000"/>
          <w:lang w:eastAsia="lv-LV"/>
        </w:rPr>
        <w:t> VSS-345 precizētā saskaņošana</w:t>
      </w:r>
    </w:p>
    <w:p w14:paraId="5ECD4A04" w14:textId="77777777" w:rsidR="00C647B0" w:rsidRPr="00C647B0" w:rsidRDefault="00C647B0" w:rsidP="00C647B0">
      <w:pPr>
        <w:shd w:val="clear" w:color="auto" w:fill="FFFFFF"/>
        <w:spacing w:after="0" w:line="240" w:lineRule="auto"/>
        <w:rPr>
          <w:rFonts w:ascii="Calibri" w:eastAsia="Times New Roman" w:hAnsi="Calibri" w:cs="Calibri"/>
          <w:color w:val="000000"/>
          <w:lang w:eastAsia="lv-LV"/>
        </w:rPr>
      </w:pPr>
      <w:r w:rsidRPr="00C647B0">
        <w:rPr>
          <w:rFonts w:ascii="Calibri" w:eastAsia="Times New Roman" w:hAnsi="Calibri" w:cs="Calibri"/>
          <w:color w:val="000000"/>
          <w:lang w:eastAsia="lv-LV"/>
        </w:rPr>
        <w:t> </w:t>
      </w:r>
    </w:p>
    <w:p w14:paraId="6C0D990F" w14:textId="77777777" w:rsidR="00C647B0" w:rsidRDefault="00C647B0" w:rsidP="00C647B0">
      <w:pPr>
        <w:shd w:val="clear" w:color="auto" w:fill="FFFFFF"/>
        <w:spacing w:after="0" w:line="240" w:lineRule="auto"/>
        <w:textAlignment w:val="baseline"/>
        <w:rPr>
          <w:rFonts w:ascii="inherit" w:eastAsia="Times New Roman" w:hAnsi="inherit" w:cs="Calibri"/>
          <w:b/>
          <w:bCs/>
          <w:color w:val="212121"/>
          <w:sz w:val="20"/>
          <w:szCs w:val="20"/>
          <w:bdr w:val="none" w:sz="0" w:space="0" w:color="auto" w:frame="1"/>
          <w:lang w:eastAsia="lv-LV"/>
        </w:rPr>
      </w:pPr>
    </w:p>
    <w:p w14:paraId="6844B47C" w14:textId="4F077483"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Times New Roman" w:eastAsia="Times New Roman" w:hAnsi="Times New Roman" w:cs="Times New Roman"/>
          <w:color w:val="000000"/>
          <w:sz w:val="24"/>
          <w:szCs w:val="24"/>
          <w:bdr w:val="none" w:sz="0" w:space="0" w:color="auto" w:frame="1"/>
          <w:lang w:eastAsia="lv-LV"/>
        </w:rPr>
        <w:t>Reģistrācijas numurs:1-15/9597</w:t>
      </w:r>
    </w:p>
    <w:p w14:paraId="2ECCD97B"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Times New Roman" w:eastAsia="Times New Roman" w:hAnsi="Times New Roman" w:cs="Times New Roman"/>
          <w:color w:val="000000"/>
          <w:sz w:val="24"/>
          <w:szCs w:val="24"/>
          <w:bdr w:val="none" w:sz="0" w:space="0" w:color="auto" w:frame="1"/>
          <w:lang w:eastAsia="lv-LV"/>
        </w:rPr>
        <w:t>Reģistrācijas datums:29.10.2021</w:t>
      </w:r>
    </w:p>
    <w:p w14:paraId="03C014C3" w14:textId="77777777" w:rsidR="00C647B0" w:rsidRPr="00C647B0" w:rsidRDefault="00C647B0" w:rsidP="00C647B0">
      <w:pPr>
        <w:shd w:val="clear" w:color="auto" w:fill="FFFFFF"/>
        <w:spacing w:after="0" w:line="240" w:lineRule="auto"/>
        <w:jc w:val="right"/>
        <w:textAlignment w:val="baseline"/>
        <w:rPr>
          <w:rFonts w:ascii="Calibri" w:eastAsia="Times New Roman" w:hAnsi="Calibri" w:cs="Calibri"/>
          <w:color w:val="000000"/>
          <w:lang w:eastAsia="lv-LV"/>
        </w:rPr>
      </w:pPr>
      <w:r w:rsidRPr="00C647B0">
        <w:rPr>
          <w:rFonts w:ascii="Calibri" w:eastAsia="Times New Roman" w:hAnsi="Calibri" w:cs="Calibri"/>
          <w:b/>
          <w:bCs/>
          <w:color w:val="000000"/>
          <w:lang w:eastAsia="lv-LV"/>
        </w:rPr>
        <w:t>Tieslietu ministrijai</w:t>
      </w:r>
    </w:p>
    <w:p w14:paraId="7AE91E7B"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Calibri" w:eastAsia="Times New Roman" w:hAnsi="Calibri" w:cs="Calibri"/>
          <w:color w:val="000000"/>
          <w:lang w:eastAsia="lv-LV"/>
        </w:rPr>
        <w:t> </w:t>
      </w:r>
    </w:p>
    <w:p w14:paraId="5C4343E0" w14:textId="77777777" w:rsidR="00C647B0" w:rsidRPr="00C647B0" w:rsidRDefault="00C647B0" w:rsidP="00C647B0">
      <w:pPr>
        <w:shd w:val="clear" w:color="auto" w:fill="FFFFFF"/>
        <w:spacing w:after="0" w:line="240" w:lineRule="auto"/>
        <w:ind w:right="4251"/>
        <w:jc w:val="both"/>
        <w:textAlignment w:val="baseline"/>
        <w:rPr>
          <w:rFonts w:ascii="Calibri" w:eastAsia="Times New Roman" w:hAnsi="Calibri" w:cs="Calibri"/>
          <w:color w:val="000000"/>
          <w:lang w:eastAsia="lv-LV"/>
        </w:rPr>
      </w:pPr>
      <w:r w:rsidRPr="00C647B0">
        <w:rPr>
          <w:rFonts w:ascii="Calibri" w:eastAsia="Times New Roman" w:hAnsi="Calibri" w:cs="Calibri"/>
          <w:i/>
          <w:iCs/>
          <w:color w:val="000000"/>
          <w:lang w:eastAsia="lv-LV"/>
        </w:rPr>
        <w:t> </w:t>
      </w:r>
    </w:p>
    <w:p w14:paraId="1B8FD77F" w14:textId="77777777" w:rsidR="00C647B0" w:rsidRPr="00C647B0" w:rsidRDefault="00C647B0" w:rsidP="00C647B0">
      <w:pPr>
        <w:shd w:val="clear" w:color="auto" w:fill="FFFFFF"/>
        <w:spacing w:after="0" w:line="240" w:lineRule="auto"/>
        <w:ind w:right="4251"/>
        <w:jc w:val="both"/>
        <w:textAlignment w:val="baseline"/>
        <w:rPr>
          <w:rFonts w:ascii="Calibri" w:eastAsia="Times New Roman" w:hAnsi="Calibri" w:cs="Calibri"/>
          <w:color w:val="000000"/>
          <w:lang w:eastAsia="lv-LV"/>
        </w:rPr>
      </w:pPr>
      <w:r w:rsidRPr="00C647B0">
        <w:rPr>
          <w:rFonts w:ascii="Calibri" w:eastAsia="Times New Roman" w:hAnsi="Calibri" w:cs="Calibri"/>
          <w:i/>
          <w:iCs/>
          <w:color w:val="000000"/>
          <w:lang w:eastAsia="lv-LV"/>
        </w:rPr>
        <w:t>Atzinums par atkārtoti precizēto Ministru kabineta noteikumu projektu “</w:t>
      </w:r>
      <w:bookmarkStart w:id="0" w:name="x_OLE_LINK7"/>
      <w:bookmarkStart w:id="1" w:name="x_OLE_LINK8"/>
      <w:bookmarkEnd w:id="0"/>
      <w:bookmarkEnd w:id="1"/>
      <w:r w:rsidRPr="00C647B0">
        <w:rPr>
          <w:rFonts w:ascii="Calibri" w:eastAsia="Times New Roman" w:hAnsi="Calibri" w:cs="Calibri"/>
          <w:i/>
          <w:iCs/>
          <w:color w:val="000000"/>
          <w:bdr w:val="none" w:sz="0" w:space="0" w:color="auto" w:frame="1"/>
          <w:lang w:eastAsia="lv-LV"/>
        </w:rPr>
        <w:t>Grozījumi Ministru kabineta 2013. gada 2. jūlija noteikumos Nr. 364 “Noteikumi par zvērināta tiesu izpildītāja rīcību ar bezmantinieku mantu</w:t>
      </w:r>
      <w:r w:rsidRPr="00C647B0">
        <w:rPr>
          <w:rFonts w:ascii="Calibri" w:eastAsia="Times New Roman" w:hAnsi="Calibri" w:cs="Calibri"/>
          <w:i/>
          <w:iCs/>
          <w:color w:val="000000"/>
          <w:lang w:eastAsia="lv-LV"/>
        </w:rPr>
        <w:t>””(VSS-345)</w:t>
      </w:r>
    </w:p>
    <w:p w14:paraId="784AE4EC" w14:textId="77777777" w:rsidR="00C647B0" w:rsidRPr="00C647B0" w:rsidRDefault="00C647B0" w:rsidP="00C647B0">
      <w:pPr>
        <w:shd w:val="clear" w:color="auto" w:fill="FFFFFF"/>
        <w:spacing w:after="0" w:line="240" w:lineRule="auto"/>
        <w:ind w:right="4251"/>
        <w:jc w:val="both"/>
        <w:textAlignment w:val="baseline"/>
        <w:rPr>
          <w:rFonts w:ascii="Calibri" w:eastAsia="Times New Roman" w:hAnsi="Calibri" w:cs="Calibri"/>
          <w:color w:val="000000"/>
          <w:lang w:eastAsia="lv-LV"/>
        </w:rPr>
      </w:pPr>
      <w:r w:rsidRPr="00C647B0">
        <w:rPr>
          <w:rFonts w:ascii="Calibri" w:eastAsia="Times New Roman" w:hAnsi="Calibri" w:cs="Calibri"/>
          <w:i/>
          <w:iCs/>
          <w:color w:val="000000"/>
          <w:lang w:eastAsia="lv-LV"/>
        </w:rPr>
        <w:t> </w:t>
      </w:r>
    </w:p>
    <w:p w14:paraId="6C3D1E01" w14:textId="77777777" w:rsidR="00C647B0" w:rsidRPr="00C647B0" w:rsidRDefault="00C647B0" w:rsidP="00C647B0">
      <w:pPr>
        <w:shd w:val="clear" w:color="auto" w:fill="FFFFFF"/>
        <w:spacing w:after="0" w:line="240" w:lineRule="auto"/>
        <w:ind w:firstLine="720"/>
        <w:jc w:val="both"/>
        <w:textAlignment w:val="baseline"/>
        <w:rPr>
          <w:rFonts w:ascii="Calibri" w:eastAsia="Times New Roman" w:hAnsi="Calibri" w:cs="Calibri"/>
          <w:color w:val="000000"/>
          <w:lang w:eastAsia="lv-LV"/>
        </w:rPr>
      </w:pPr>
      <w:r w:rsidRPr="00C647B0">
        <w:rPr>
          <w:rFonts w:ascii="Calibri" w:eastAsia="Times New Roman" w:hAnsi="Calibri" w:cs="Calibri"/>
          <w:color w:val="000000"/>
          <w:lang w:eastAsia="lv-LV"/>
        </w:rPr>
        <w:t>Vides aizsardzības un reģionālās attīstības ministrija (turpmāk – ministrija) savas kompetences ietvaros izvērtēja Tieslietu ministrijas atkārtoti precizēto Ministru kabineta noteikumu projektu “Grozījumi Ministru kabineta 2013. gada 2. jūlija noteikumos Nr. 364 “Noteikumi par zvērināta tiesu izpildītāja rīcību ar bezmantinieku mantu”” (VSS-345) (turpmāk – Projekts), tā sākotnējās ietekmes novērtējuma ziņojumu (anotāciju) un izziņu par atzinumos sniegtajiem iebildumiem un atbalsta to tālāku virzību bez iebildumiem, vienlaikus izsakot šādu priekšlikumu.</w:t>
      </w:r>
    </w:p>
    <w:p w14:paraId="7FB4F855" w14:textId="77777777" w:rsidR="00C647B0" w:rsidRPr="00C647B0" w:rsidRDefault="00C647B0" w:rsidP="00C647B0">
      <w:pPr>
        <w:shd w:val="clear" w:color="auto" w:fill="FFFFFF"/>
        <w:spacing w:after="0" w:line="240" w:lineRule="auto"/>
        <w:jc w:val="both"/>
        <w:textAlignment w:val="baseline"/>
        <w:rPr>
          <w:rFonts w:ascii="Calibri" w:eastAsia="Times New Roman" w:hAnsi="Calibri" w:cs="Calibri"/>
          <w:color w:val="000000"/>
          <w:lang w:eastAsia="lv-LV"/>
        </w:rPr>
      </w:pPr>
      <w:r w:rsidRPr="00C647B0">
        <w:rPr>
          <w:rFonts w:ascii="Calibri" w:eastAsia="Times New Roman" w:hAnsi="Calibri" w:cs="Calibri"/>
          <w:color w:val="000000"/>
          <w:bdr w:val="none" w:sz="0" w:space="0" w:color="auto" w:frame="1"/>
          <w:lang w:eastAsia="lv-LV"/>
        </w:rPr>
        <w:t> </w:t>
      </w:r>
    </w:p>
    <w:p w14:paraId="5CA7CB57" w14:textId="77777777" w:rsidR="00C647B0" w:rsidRPr="00C647B0" w:rsidRDefault="00C647B0" w:rsidP="00C647B0">
      <w:pPr>
        <w:shd w:val="clear" w:color="auto" w:fill="FFFFFF"/>
        <w:spacing w:after="0" w:line="240" w:lineRule="auto"/>
        <w:ind w:firstLine="720"/>
        <w:jc w:val="both"/>
        <w:textAlignment w:val="baseline"/>
        <w:rPr>
          <w:rFonts w:ascii="Calibri" w:eastAsia="Times New Roman" w:hAnsi="Calibri" w:cs="Calibri"/>
          <w:color w:val="000000"/>
          <w:lang w:eastAsia="lv-LV"/>
        </w:rPr>
      </w:pPr>
      <w:r w:rsidRPr="00C647B0">
        <w:rPr>
          <w:rFonts w:ascii="Calibri" w:eastAsia="Times New Roman" w:hAnsi="Calibri" w:cs="Calibri"/>
          <w:color w:val="000000"/>
          <w:lang w:eastAsia="lv-LV"/>
        </w:rPr>
        <w:t>Projekta 1.2. apakšpunkts paredz papildināt Ministru kabineta 2013. gada 2. jūlija noteikumus Nr. 364 “Noteikumi par zvērināta tiesu izpildītāja rīcību ar bezmantinieku mantu” (turpmāk – MK noteikumi Nr. 364) ar 4.</w:t>
      </w:r>
      <w:r w:rsidRPr="00C647B0">
        <w:rPr>
          <w:rFonts w:ascii="Calibri" w:eastAsia="Times New Roman" w:hAnsi="Calibri" w:cs="Calibri"/>
          <w:color w:val="000000"/>
          <w:vertAlign w:val="superscript"/>
          <w:lang w:eastAsia="lv-LV"/>
        </w:rPr>
        <w:t>1</w:t>
      </w:r>
      <w:r w:rsidRPr="00C647B0">
        <w:rPr>
          <w:rFonts w:ascii="Calibri" w:eastAsia="Times New Roman" w:hAnsi="Calibri" w:cs="Calibri"/>
          <w:color w:val="000000"/>
          <w:lang w:eastAsia="lv-LV"/>
        </w:rPr>
        <w:t> punktu, kurā noteikts, ka  zvērināts tiesu izpildītājs nodod bezmantinieku mantu šajā punktā noteiktajā gadījumā MK noteikumu Nr. 364 </w:t>
      </w:r>
      <w:r w:rsidRPr="00C647B0">
        <w:rPr>
          <w:rFonts w:ascii="Calibri" w:eastAsia="Times New Roman" w:hAnsi="Calibri" w:cs="Calibri"/>
          <w:color w:val="000000"/>
          <w:u w:val="single"/>
          <w:lang w:eastAsia="lv-LV"/>
        </w:rPr>
        <w:t>14. vai 52.</w:t>
      </w:r>
      <w:r w:rsidRPr="00C647B0">
        <w:rPr>
          <w:rFonts w:ascii="Calibri" w:eastAsia="Times New Roman" w:hAnsi="Calibri" w:cs="Calibri"/>
          <w:color w:val="000000"/>
          <w:u w:val="single"/>
          <w:vertAlign w:val="superscript"/>
          <w:lang w:eastAsia="lv-LV"/>
        </w:rPr>
        <w:t>2</w:t>
      </w:r>
      <w:r w:rsidRPr="00C647B0">
        <w:rPr>
          <w:rFonts w:ascii="Calibri" w:eastAsia="Times New Roman" w:hAnsi="Calibri" w:cs="Calibri"/>
          <w:color w:val="000000"/>
          <w:u w:val="single"/>
          <w:lang w:eastAsia="lv-LV"/>
        </w:rPr>
        <w:t> apakšpunktā minētajām institūcijām</w:t>
      </w:r>
      <w:r w:rsidRPr="00C647B0">
        <w:rPr>
          <w:rFonts w:ascii="Calibri" w:eastAsia="Times New Roman" w:hAnsi="Calibri" w:cs="Calibri"/>
          <w:color w:val="000000"/>
          <w:lang w:eastAsia="lv-LV"/>
        </w:rPr>
        <w:t>.</w:t>
      </w:r>
    </w:p>
    <w:p w14:paraId="2C30A931" w14:textId="77777777" w:rsidR="00C647B0" w:rsidRPr="00C647B0" w:rsidRDefault="00C647B0" w:rsidP="00C647B0">
      <w:pPr>
        <w:shd w:val="clear" w:color="auto" w:fill="FFFFFF"/>
        <w:spacing w:after="0" w:line="293" w:lineRule="atLeast"/>
        <w:ind w:firstLine="300"/>
        <w:jc w:val="both"/>
        <w:textAlignment w:val="baseline"/>
        <w:rPr>
          <w:rFonts w:ascii="Calibri" w:eastAsia="Times New Roman" w:hAnsi="Calibri" w:cs="Calibri"/>
          <w:color w:val="000000"/>
          <w:lang w:eastAsia="lv-LV"/>
        </w:rPr>
      </w:pPr>
      <w:r w:rsidRPr="00C647B0">
        <w:rPr>
          <w:rFonts w:ascii="Calibri" w:eastAsia="Times New Roman" w:hAnsi="Calibri" w:cs="Calibri"/>
          <w:color w:val="000000"/>
          <w:bdr w:val="none" w:sz="0" w:space="0" w:color="auto" w:frame="1"/>
          <w:lang w:eastAsia="lv-LV"/>
        </w:rPr>
        <w:t>         Saskaņā ar Ministru kabineta 2009. gada 3. februāra noteikumu Nr. 108 “Normatīvo aktu projektu sagatavošanas noteikumi” 101. un 102. punktu – noteikumu projekta teksta iedalījuma pamatvienība ir punkts un, ja punktā ietverts uzskaitījums, punktu var iedalīt apakšpunktos. Konkrētajā gadījumā gan MK noteikumu Nr. 364 14. punkts, gan 52.</w:t>
      </w:r>
      <w:r w:rsidRPr="00C647B0">
        <w:rPr>
          <w:rFonts w:ascii="Calibri" w:eastAsia="Times New Roman" w:hAnsi="Calibri" w:cs="Calibri"/>
          <w:color w:val="000000"/>
          <w:bdr w:val="none" w:sz="0" w:space="0" w:color="auto" w:frame="1"/>
          <w:vertAlign w:val="superscript"/>
          <w:lang w:eastAsia="lv-LV"/>
        </w:rPr>
        <w:t>2</w:t>
      </w:r>
      <w:r w:rsidRPr="00C647B0">
        <w:rPr>
          <w:rFonts w:ascii="Calibri" w:eastAsia="Times New Roman" w:hAnsi="Calibri" w:cs="Calibri"/>
          <w:color w:val="000000"/>
          <w:bdr w:val="none" w:sz="0" w:space="0" w:color="auto" w:frame="1"/>
          <w:lang w:eastAsia="lv-LV"/>
        </w:rPr>
        <w:t> punkts ir punkti, nevis apakšpunkti. Ņemot vērā minēto, lūdzu precizēt Projekta 1.2. apakšpunktā minēto atsauci uz MK noteikumu Nr. 364 </w:t>
      </w:r>
      <w:r w:rsidRPr="00C647B0">
        <w:rPr>
          <w:rFonts w:ascii="Calibri" w:eastAsia="Times New Roman" w:hAnsi="Calibri" w:cs="Calibri"/>
          <w:color w:val="000000"/>
          <w:u w:val="single"/>
          <w:bdr w:val="none" w:sz="0" w:space="0" w:color="auto" w:frame="1"/>
          <w:lang w:eastAsia="lv-LV"/>
        </w:rPr>
        <w:t>14. un 52.</w:t>
      </w:r>
      <w:r w:rsidRPr="00C647B0">
        <w:rPr>
          <w:rFonts w:ascii="Calibri" w:eastAsia="Times New Roman" w:hAnsi="Calibri" w:cs="Calibri"/>
          <w:color w:val="000000"/>
          <w:u w:val="single"/>
          <w:bdr w:val="none" w:sz="0" w:space="0" w:color="auto" w:frame="1"/>
          <w:vertAlign w:val="superscript"/>
          <w:lang w:eastAsia="lv-LV"/>
        </w:rPr>
        <w:t>2</w:t>
      </w:r>
      <w:r w:rsidRPr="00C647B0">
        <w:rPr>
          <w:rFonts w:ascii="Calibri" w:eastAsia="Times New Roman" w:hAnsi="Calibri" w:cs="Calibri"/>
          <w:color w:val="000000"/>
          <w:u w:val="single"/>
          <w:bdr w:val="none" w:sz="0" w:space="0" w:color="auto" w:frame="1"/>
          <w:lang w:eastAsia="lv-LV"/>
        </w:rPr>
        <w:t> punktu</w:t>
      </w:r>
      <w:r w:rsidRPr="00C647B0">
        <w:rPr>
          <w:rFonts w:ascii="Calibri" w:eastAsia="Times New Roman" w:hAnsi="Calibri" w:cs="Calibri"/>
          <w:color w:val="000000"/>
          <w:bdr w:val="none" w:sz="0" w:space="0" w:color="auto" w:frame="1"/>
          <w:lang w:eastAsia="lv-LV"/>
        </w:rPr>
        <w:t>.</w:t>
      </w:r>
    </w:p>
    <w:p w14:paraId="61D77572" w14:textId="77777777" w:rsidR="00C647B0" w:rsidRPr="00C647B0" w:rsidRDefault="00C647B0" w:rsidP="00C647B0">
      <w:pPr>
        <w:shd w:val="clear" w:color="auto" w:fill="FFFFFF"/>
        <w:spacing w:after="0" w:line="240" w:lineRule="auto"/>
        <w:ind w:firstLine="851"/>
        <w:textAlignment w:val="baseline"/>
        <w:rPr>
          <w:rFonts w:ascii="Calibri" w:eastAsia="Times New Roman" w:hAnsi="Calibri" w:cs="Calibri"/>
          <w:color w:val="000000"/>
          <w:lang w:eastAsia="lv-LV"/>
        </w:rPr>
      </w:pPr>
      <w:r w:rsidRPr="00C647B0">
        <w:rPr>
          <w:rFonts w:ascii="Calibri" w:eastAsia="Times New Roman" w:hAnsi="Calibri" w:cs="Calibri"/>
          <w:color w:val="000000"/>
          <w:lang w:eastAsia="lv-LV"/>
        </w:rPr>
        <w:t> </w:t>
      </w:r>
    </w:p>
    <w:p w14:paraId="21C17C8B"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Calibri" w:eastAsia="Times New Roman" w:hAnsi="Calibri" w:cs="Calibri"/>
          <w:color w:val="000000"/>
          <w:lang w:eastAsia="lv-LV"/>
        </w:rPr>
        <w:t>Ar cieņu</w:t>
      </w:r>
    </w:p>
    <w:p w14:paraId="16D3AA14"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Calibri" w:eastAsia="Times New Roman" w:hAnsi="Calibri" w:cs="Calibri"/>
          <w:color w:val="000000"/>
          <w:lang w:eastAsia="lv-LV"/>
        </w:rPr>
        <w:t>Elita Turka</w:t>
      </w:r>
    </w:p>
    <w:p w14:paraId="513082FA"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Calibri" w:eastAsia="Times New Roman" w:hAnsi="Calibri" w:cs="Calibri"/>
          <w:color w:val="000000"/>
          <w:lang w:eastAsia="lv-LV"/>
        </w:rPr>
        <w:t>Vides aizsardzības un reģionālās attīstības ministrijas</w:t>
      </w:r>
    </w:p>
    <w:p w14:paraId="4D1D961F"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Calibri" w:eastAsia="Times New Roman" w:hAnsi="Calibri" w:cs="Calibri"/>
          <w:color w:val="000000"/>
          <w:lang w:eastAsia="lv-LV"/>
        </w:rPr>
        <w:t>valsts sekretāra vietniece</w:t>
      </w:r>
    </w:p>
    <w:p w14:paraId="03151349"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Calibri" w:eastAsia="Times New Roman" w:hAnsi="Calibri" w:cs="Calibri"/>
          <w:color w:val="000000"/>
          <w:lang w:eastAsia="lv-LV"/>
        </w:rPr>
        <w:t>Tālrunis: 67026531</w:t>
      </w:r>
    </w:p>
    <w:p w14:paraId="5A9179D6"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Calibri" w:eastAsia="Times New Roman" w:hAnsi="Calibri" w:cs="Calibri"/>
          <w:color w:val="000000"/>
          <w:lang w:eastAsia="lv-LV"/>
        </w:rPr>
        <w:t>e-pasts: </w:t>
      </w:r>
      <w:hyperlink r:id="rId6" w:history="1">
        <w:r w:rsidRPr="00C647B0">
          <w:rPr>
            <w:rFonts w:ascii="Calibri" w:eastAsia="Times New Roman" w:hAnsi="Calibri" w:cs="Calibri"/>
            <w:color w:val="0000FF"/>
            <w:u w:val="single"/>
            <w:bdr w:val="none" w:sz="0" w:space="0" w:color="auto" w:frame="1"/>
            <w:lang w:eastAsia="lv-LV"/>
          </w:rPr>
          <w:t>elita.turka@varam.gov.lv</w:t>
        </w:r>
      </w:hyperlink>
    </w:p>
    <w:p w14:paraId="19FBE7EE" w14:textId="77777777" w:rsidR="00C647B0" w:rsidRPr="00C647B0" w:rsidRDefault="00C647B0" w:rsidP="00C647B0">
      <w:pPr>
        <w:shd w:val="clear" w:color="auto" w:fill="FFFFFF"/>
        <w:spacing w:after="0" w:line="240" w:lineRule="auto"/>
        <w:ind w:firstLine="720"/>
        <w:textAlignment w:val="baseline"/>
        <w:rPr>
          <w:rFonts w:ascii="Calibri" w:eastAsia="Times New Roman" w:hAnsi="Calibri" w:cs="Calibri"/>
          <w:color w:val="000000"/>
          <w:lang w:eastAsia="lv-LV"/>
        </w:rPr>
      </w:pPr>
      <w:r w:rsidRPr="00C647B0">
        <w:rPr>
          <w:rFonts w:ascii="Calibri" w:eastAsia="Times New Roman" w:hAnsi="Calibri" w:cs="Calibri"/>
          <w:color w:val="000000"/>
          <w:lang w:eastAsia="lv-LV"/>
        </w:rPr>
        <w:t> </w:t>
      </w:r>
    </w:p>
    <w:p w14:paraId="6FFD5021" w14:textId="77777777" w:rsidR="00C647B0" w:rsidRPr="00C647B0" w:rsidRDefault="00C647B0" w:rsidP="00C647B0">
      <w:pPr>
        <w:shd w:val="clear" w:color="auto" w:fill="FFFFFF"/>
        <w:spacing w:after="0" w:line="240" w:lineRule="auto"/>
        <w:ind w:firstLine="720"/>
        <w:textAlignment w:val="baseline"/>
        <w:rPr>
          <w:rFonts w:ascii="Calibri" w:eastAsia="Times New Roman" w:hAnsi="Calibri" w:cs="Calibri"/>
          <w:color w:val="000000"/>
          <w:lang w:eastAsia="lv-LV"/>
        </w:rPr>
      </w:pPr>
      <w:r w:rsidRPr="00C647B0">
        <w:rPr>
          <w:rFonts w:ascii="Calibri" w:eastAsia="Times New Roman" w:hAnsi="Calibri" w:cs="Calibri"/>
          <w:color w:val="000000"/>
          <w:lang w:eastAsia="lv-LV"/>
        </w:rPr>
        <w:t> </w:t>
      </w:r>
    </w:p>
    <w:p w14:paraId="63F7E471"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inherit" w:eastAsia="Times New Roman" w:hAnsi="inherit" w:cs="Calibri"/>
          <w:color w:val="000000"/>
          <w:sz w:val="20"/>
          <w:szCs w:val="20"/>
          <w:bdr w:val="none" w:sz="0" w:space="0" w:color="auto" w:frame="1"/>
          <w:lang w:eastAsia="lv-LV"/>
        </w:rPr>
        <w:t>E-pasta sagatavotājs:</w:t>
      </w:r>
    </w:p>
    <w:p w14:paraId="3803B6F7" w14:textId="77777777" w:rsidR="00C647B0" w:rsidRPr="00C647B0" w:rsidRDefault="00C647B0" w:rsidP="00C647B0">
      <w:pPr>
        <w:shd w:val="clear" w:color="auto" w:fill="FFFFFF"/>
        <w:spacing w:after="0" w:line="240" w:lineRule="auto"/>
        <w:ind w:firstLine="720"/>
        <w:textAlignment w:val="baseline"/>
        <w:rPr>
          <w:rFonts w:ascii="Calibri" w:eastAsia="Times New Roman" w:hAnsi="Calibri" w:cs="Calibri"/>
          <w:color w:val="000000"/>
          <w:lang w:eastAsia="lv-LV"/>
        </w:rPr>
      </w:pPr>
      <w:r w:rsidRPr="00C647B0">
        <w:rPr>
          <w:rFonts w:ascii="inherit" w:eastAsia="Times New Roman" w:hAnsi="inherit" w:cs="Calibri"/>
          <w:color w:val="000000"/>
          <w:sz w:val="20"/>
          <w:szCs w:val="20"/>
          <w:bdr w:val="none" w:sz="0" w:space="0" w:color="auto" w:frame="1"/>
          <w:lang w:eastAsia="lv-LV"/>
        </w:rPr>
        <w:t> </w:t>
      </w:r>
    </w:p>
    <w:p w14:paraId="018EFB80"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inherit" w:eastAsia="Times New Roman" w:hAnsi="inherit" w:cs="Calibri"/>
          <w:color w:val="000000"/>
          <w:sz w:val="20"/>
          <w:szCs w:val="20"/>
          <w:bdr w:val="none" w:sz="0" w:space="0" w:color="auto" w:frame="1"/>
          <w:lang w:eastAsia="lv-LV"/>
        </w:rPr>
        <w:t xml:space="preserve">Dmitrijs </w:t>
      </w:r>
      <w:proofErr w:type="spellStart"/>
      <w:r w:rsidRPr="00C647B0">
        <w:rPr>
          <w:rFonts w:ascii="inherit" w:eastAsia="Times New Roman" w:hAnsi="inherit" w:cs="Calibri"/>
          <w:color w:val="000000"/>
          <w:sz w:val="20"/>
          <w:szCs w:val="20"/>
          <w:bdr w:val="none" w:sz="0" w:space="0" w:color="auto" w:frame="1"/>
          <w:lang w:eastAsia="lv-LV"/>
        </w:rPr>
        <w:t>Dmitrijevs</w:t>
      </w:r>
      <w:proofErr w:type="spellEnd"/>
    </w:p>
    <w:p w14:paraId="655301D7"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inherit" w:eastAsia="Times New Roman" w:hAnsi="inherit" w:cs="Calibri"/>
          <w:color w:val="000000"/>
          <w:sz w:val="20"/>
          <w:szCs w:val="20"/>
          <w:bdr w:val="none" w:sz="0" w:space="0" w:color="auto" w:frame="1"/>
          <w:lang w:eastAsia="lv-LV"/>
        </w:rPr>
        <w:t>Juridiskā departamenta</w:t>
      </w:r>
    </w:p>
    <w:p w14:paraId="3C7A729E"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inherit" w:eastAsia="Times New Roman" w:hAnsi="inherit" w:cs="Calibri"/>
          <w:color w:val="000000"/>
          <w:sz w:val="20"/>
          <w:szCs w:val="20"/>
          <w:bdr w:val="none" w:sz="0" w:space="0" w:color="auto" w:frame="1"/>
          <w:lang w:eastAsia="lv-LV"/>
        </w:rPr>
        <w:t>Juridiskās nodaļas</w:t>
      </w:r>
    </w:p>
    <w:p w14:paraId="408BF0B7"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inherit" w:eastAsia="Times New Roman" w:hAnsi="inherit" w:cs="Calibri"/>
          <w:color w:val="000000"/>
          <w:sz w:val="20"/>
          <w:szCs w:val="20"/>
          <w:bdr w:val="none" w:sz="0" w:space="0" w:color="auto" w:frame="1"/>
          <w:lang w:eastAsia="lv-LV"/>
        </w:rPr>
        <w:t>jurists</w:t>
      </w:r>
    </w:p>
    <w:p w14:paraId="539E63BD" w14:textId="77777777" w:rsidR="00C647B0"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inherit" w:eastAsia="Times New Roman" w:hAnsi="inherit" w:cs="Calibri"/>
          <w:color w:val="000000"/>
          <w:sz w:val="20"/>
          <w:szCs w:val="20"/>
          <w:bdr w:val="none" w:sz="0" w:space="0" w:color="auto" w:frame="1"/>
          <w:lang w:eastAsia="lv-LV"/>
        </w:rPr>
        <w:t>tālrunis 67026599</w:t>
      </w:r>
    </w:p>
    <w:p w14:paraId="76022C67" w14:textId="60B5BBA0" w:rsidR="007F3C6E" w:rsidRPr="00C647B0" w:rsidRDefault="00C647B0" w:rsidP="00C647B0">
      <w:pPr>
        <w:shd w:val="clear" w:color="auto" w:fill="FFFFFF"/>
        <w:spacing w:after="0" w:line="240" w:lineRule="auto"/>
        <w:textAlignment w:val="baseline"/>
        <w:rPr>
          <w:rFonts w:ascii="Calibri" w:eastAsia="Times New Roman" w:hAnsi="Calibri" w:cs="Calibri"/>
          <w:color w:val="000000"/>
          <w:lang w:eastAsia="lv-LV"/>
        </w:rPr>
      </w:pPr>
      <w:r w:rsidRPr="00C647B0">
        <w:rPr>
          <w:rFonts w:ascii="inherit" w:eastAsia="Times New Roman" w:hAnsi="inherit" w:cs="Calibri"/>
          <w:color w:val="000000"/>
          <w:sz w:val="20"/>
          <w:szCs w:val="20"/>
          <w:bdr w:val="none" w:sz="0" w:space="0" w:color="auto" w:frame="1"/>
          <w:lang w:eastAsia="lv-LV"/>
        </w:rPr>
        <w:t>e-pasts: </w:t>
      </w:r>
      <w:hyperlink r:id="rId7" w:history="1">
        <w:r w:rsidRPr="00C647B0">
          <w:rPr>
            <w:rFonts w:ascii="inherit" w:eastAsia="Times New Roman" w:hAnsi="inherit" w:cs="Calibri"/>
            <w:color w:val="0000FF"/>
            <w:sz w:val="20"/>
            <w:szCs w:val="20"/>
            <w:u w:val="single"/>
            <w:bdr w:val="none" w:sz="0" w:space="0" w:color="auto" w:frame="1"/>
            <w:lang w:eastAsia="lv-LV"/>
          </w:rPr>
          <w:t>dmitrijs.dmitrijevs@varam.gov.lv</w:t>
        </w:r>
      </w:hyperlink>
    </w:p>
    <w:sectPr w:rsidR="007F3C6E" w:rsidRPr="00C647B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359D4" w14:textId="77777777" w:rsidR="003B4937" w:rsidRDefault="003B4937" w:rsidP="003B4937">
      <w:pPr>
        <w:spacing w:after="0" w:line="240" w:lineRule="auto"/>
      </w:pPr>
      <w:r>
        <w:separator/>
      </w:r>
    </w:p>
  </w:endnote>
  <w:endnote w:type="continuationSeparator" w:id="0">
    <w:p w14:paraId="3C5E2245" w14:textId="77777777" w:rsidR="003B4937" w:rsidRDefault="003B4937" w:rsidP="003B4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6632E" w14:textId="0CB75550" w:rsidR="003B4937" w:rsidRPr="003B4937" w:rsidRDefault="003B4937">
    <w:pPr>
      <w:pStyle w:val="Footer"/>
      <w:rPr>
        <w:rFonts w:ascii="Times New Roman" w:hAnsi="Times New Roman" w:cs="Times New Roman"/>
        <w:sz w:val="20"/>
        <w:szCs w:val="20"/>
      </w:rPr>
    </w:pPr>
    <w:r w:rsidRPr="003B4937">
      <w:rPr>
        <w:rFonts w:ascii="Times New Roman" w:hAnsi="Times New Roman" w:cs="Times New Roman"/>
        <w:sz w:val="20"/>
        <w:szCs w:val="20"/>
      </w:rPr>
      <w:t>VARAMAtz_291021_bezmant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FD663" w14:textId="77777777" w:rsidR="003B4937" w:rsidRDefault="003B4937" w:rsidP="003B4937">
      <w:pPr>
        <w:spacing w:after="0" w:line="240" w:lineRule="auto"/>
      </w:pPr>
      <w:r>
        <w:separator/>
      </w:r>
    </w:p>
  </w:footnote>
  <w:footnote w:type="continuationSeparator" w:id="0">
    <w:p w14:paraId="6C8629B1" w14:textId="77777777" w:rsidR="003B4937" w:rsidRDefault="003B4937" w:rsidP="003B49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7B0"/>
    <w:rsid w:val="003B4937"/>
    <w:rsid w:val="007F3C6E"/>
    <w:rsid w:val="00C647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9EC10"/>
  <w15:chartTrackingRefBased/>
  <w15:docId w15:val="{173EB370-B01C-4CFF-A77E-4D7871973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9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937"/>
  </w:style>
  <w:style w:type="paragraph" w:styleId="Footer">
    <w:name w:val="footer"/>
    <w:basedOn w:val="Normal"/>
    <w:link w:val="FooterChar"/>
    <w:uiPriority w:val="99"/>
    <w:unhideWhenUsed/>
    <w:rsid w:val="003B49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099360">
      <w:bodyDiv w:val="1"/>
      <w:marLeft w:val="0"/>
      <w:marRight w:val="0"/>
      <w:marTop w:val="0"/>
      <w:marBottom w:val="0"/>
      <w:divBdr>
        <w:top w:val="none" w:sz="0" w:space="0" w:color="auto"/>
        <w:left w:val="none" w:sz="0" w:space="0" w:color="auto"/>
        <w:bottom w:val="none" w:sz="0" w:space="0" w:color="auto"/>
        <w:right w:val="none" w:sz="0" w:space="0" w:color="auto"/>
      </w:divBdr>
      <w:divsChild>
        <w:div w:id="1340695566">
          <w:marLeft w:val="0"/>
          <w:marRight w:val="0"/>
          <w:marTop w:val="0"/>
          <w:marBottom w:val="0"/>
          <w:divBdr>
            <w:top w:val="none" w:sz="0" w:space="0" w:color="auto"/>
            <w:left w:val="none" w:sz="0" w:space="0" w:color="auto"/>
            <w:bottom w:val="none" w:sz="0" w:space="0" w:color="auto"/>
            <w:right w:val="none" w:sz="0" w:space="0" w:color="auto"/>
          </w:divBdr>
          <w:divsChild>
            <w:div w:id="914509895">
              <w:marLeft w:val="0"/>
              <w:marRight w:val="0"/>
              <w:marTop w:val="0"/>
              <w:marBottom w:val="0"/>
              <w:divBdr>
                <w:top w:val="single" w:sz="8" w:space="3" w:color="E1E1E1"/>
                <w:left w:val="none" w:sz="0" w:space="0" w:color="auto"/>
                <w:bottom w:val="none" w:sz="0" w:space="0" w:color="auto"/>
                <w:right w:val="none" w:sz="0" w:space="0" w:color="auto"/>
              </w:divBdr>
            </w:div>
          </w:divsChild>
        </w:div>
        <w:div w:id="516424977">
          <w:marLeft w:val="0"/>
          <w:marRight w:val="0"/>
          <w:marTop w:val="0"/>
          <w:marBottom w:val="0"/>
          <w:divBdr>
            <w:top w:val="none" w:sz="0" w:space="0" w:color="auto"/>
            <w:left w:val="none" w:sz="0" w:space="0" w:color="auto"/>
            <w:bottom w:val="none" w:sz="0" w:space="0" w:color="auto"/>
            <w:right w:val="none" w:sz="0" w:space="0" w:color="auto"/>
          </w:divBdr>
        </w:div>
        <w:div w:id="2079861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dmitrijs.dmitrijevs@vara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ta.turka@varam.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1500</Words>
  <Characters>856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MK noteikumu projekts "Grozījumi Ministru kabineta 2013.gada 2.jūlija noteikumos Nr.364 "Noteikumi par zvērināta tiesu izpildītāja rīcību ar bezmantinieku mantu""</vt:lpstr>
    </vt:vector>
  </TitlesOfParts>
  <Company>VARAM</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"Grozījumi Ministru kabineta 2013.gada 2.jūlija noteikumos Nr.364 "Noteikumi par zvērināta tiesu izpildītāja rīcību ar bezmantinieku mantu""</dc:title>
  <dc:subject>Atzinums</dc:subject>
  <dc:creator/>
  <cp:keywords/>
  <dc:description/>
  <cp:lastModifiedBy>Evija Timpare</cp:lastModifiedBy>
  <cp:revision>2</cp:revision>
  <dcterms:created xsi:type="dcterms:W3CDTF">2021-11-09T14:47:00Z</dcterms:created>
  <dcterms:modified xsi:type="dcterms:W3CDTF">2021-11-09T14:51:00Z</dcterms:modified>
</cp:coreProperties>
</file>