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veicamajiem pasākumiem sabiedriskā transporta pakalpojumu kompensācijas apjoma samazināšanai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veicamajiem pasākumiem sabiedriskā transporta pakalpojumu kompensācijas apjoma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Satiksmes ministrijas sagatavotā ziņojuma izskatīšanai Ministru kabineta sēdē, bet vienlaikus norāda, ka ziņojumā identificētie veicamie pasākumi finansiālā izteiksmē pilnā apmērā neatrisina nepietiekamā valsts budžeta finansējuma jautājumu sabiedriskā transporta pakalpojumu sniedzēju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Ministru kabineta protokollēmuma projekta 3.punktā noteikt uzdevuma veicēju, papildinot to ar Satiksmes ministriju (VSIA “Autotransporta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28.04.2023.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28.04.2023.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Atzinumi_23-TA-686.docx</dc:title>
</cp:coreProperties>
</file>

<file path=docProps/custom.xml><?xml version="1.0" encoding="utf-8"?>
<Properties xmlns="http://schemas.openxmlformats.org/officeDocument/2006/custom-properties" xmlns:vt="http://schemas.openxmlformats.org/officeDocument/2006/docPropsVTypes"/>
</file>