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26-TA-213: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Krimināllikumā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Papildināt 48. panta pirmo daļu ar 19.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noziedzīgs nodarījums izdarīts, pārvietojot preces, vielas vai citas vērtības, izmantojot aerostatu, bezpilota gaisa kuģi vai citu gaisa telpā pārvietojošos ierīci, kas nav paredzēta reģistrācijai civilās aviācijas sistēmā vai kuras izmantošana rada apdraudējumu gaisa satiksmes drošībai.”.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KL 48.pantā ietvertajiem atbildību pastiprinošajiem apstākļiem ir jābūt universāliem, kas var tikt attiecināti uz lielāko daļu KL Sevišķajā daļā paredzētajiem noziedzīgajiem nodarījumiem. Ievērojot minēto, vārdus "pārvietojot preces, vielas vai citas vērtības" no redakcijas nepieciešams izslēgt, jo tie sašaurina atbildību pastiprinošā apstākļa piemērošanu, proti, attiecinot to tikai uz gadījumiem, kas saistīti ar preču, vielu vai citu vērtību pārvietošanu. Izslēdzot šos vārdus, atbildību pastiprinošais apstāklis būs attiecināms arī uz tādiem noziedzīgajiem nodarījumiem kā spiegošana (KL 85.pants), terorisms (KL 79.1pants), masu nekārtības (KL 225.pants),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48. panta pirmo daļu ar 19.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noziedzīgs nodarījums izdarīts, izmantojot aerostatu, bezpilota gaisa kuģi vai citu gaisa telpā pārvietojošos ierīci, kas nav paredzēta reģistrācijai civilās aviācijas sistēmā vai kuras izmantošana rada apdraudējumu gaisa satiksmes drošībai.”.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Zemzars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190.</w:t>
            </w:r>
            <w:r w:rsidR="00000000" w:rsidRPr="00000000" w:rsidDel="00000000">
              <w:rPr>
                <w:vertAlign w:val="superscript"/>
                <w:rtl w:val="0"/>
              </w:rPr>
              <w:t xml:space="preserve">1</w:t>
            </w:r>
            <w:r w:rsidR="00000000" w:rsidRPr="00000000" w:rsidDel="00000000">
              <w:rPr>
                <w:rtl w:val="0"/>
              </w:rPr>
              <w:t xml:space="preserve">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panta pirmajā daļā paredzēto noziedzīgo nodarījumu, ja tas izdarīts, izmantojot aerostatu, bezpilota gaisa kuģi vai citu gaisa telpā pārvietojošos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no diviem līdz piecpadsmit gadiem, konfiscējot mantu vai bez mantas konfiskācijas, un ar probācijas uzraudzību uz laiku līdz trim gadiem, atņemot tiesības uz noteiktu vai visu veidu komercdarbību vai uz noteiktu nodarbošanos vai tiesības ieņemt noteiktu amatu uz laiku līdz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Vārdu "šā panta pirmajā daļā paredzēto noziedzīgo nodarījumu" vietā nepieciešams rakstīt vārdus "tādām pašām darbībām", proti, kā tas ir formulēts KL 190.</w:t>
            </w:r>
            <w:r w:rsidR="00000000" w:rsidRPr="00000000" w:rsidDel="00000000">
              <w:rPr>
                <w:vertAlign w:val="superscript"/>
                <w:rtl w:val="0"/>
              </w:rPr>
              <w:t xml:space="preserve">1</w:t>
            </w:r>
            <w:r w:rsidR="00000000" w:rsidRPr="00000000" w:rsidDel="00000000">
              <w:rPr>
                <w:rtl w:val="0"/>
              </w:rPr>
              <w:t xml:space="preserve"> panta otrajā un trešajā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190.</w:t>
            </w:r>
            <w:r w:rsidR="00000000" w:rsidRPr="00000000" w:rsidDel="00000000">
              <w:rPr>
                <w:vertAlign w:val="superscript"/>
                <w:rtl w:val="0"/>
              </w:rPr>
              <w:t xml:space="preserve">1</w:t>
            </w:r>
            <w:r w:rsidR="00000000" w:rsidRPr="00000000" w:rsidDel="00000000">
              <w:rPr>
                <w:rtl w:val="0"/>
              </w:rPr>
              <w:t xml:space="preserve">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tādām pašām darbībām, ja tas izdarīts, izmantojot aerostatu, bezpilota gaisa kuģi vai citu gaisa telpā pārvietojošos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no diviem līdz piecpadsmit gadiem, konfiscējot mantu vai bez mantas konfiskācijas, un ar probācijas uzraudzību uz laiku līdz trim gadiem, atņemot tiesības uz noteiktu vai visu veidu komercdarbību vai uz noteiktu nodarbošanos vai tiesības ieņemt noteiktu amatu uz laiku līdz pieciem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Zemzars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191.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panta pirmajā daļā paredzēto noziedzīgo nodarījumu, ja tas izdarīts, izmantojot aerostatu, bezpilota gaisa kuģi vai citu gaisa telpā pārvietojošos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no diviem līdz astoņiem gadiem, konfiscējot mantu vai bez mantas konfiskācijas, un ar probācijas uzraudzību uz laiku līdz trim gadiem vai bez tās, atņemot tiesības uz noteiktu vai visu veidu komercdarbību vai uz noteiktu nodarbošanos vai tiesības ieņemt noteiktu amatu uz laiku līdz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Maksimālā brīvības atņemšana ir paredzēta tikai līdz astoņiem gadiem, tāpēc nav nepieciešams noteikt brīvības atņemšanas minimālo slieksni no diviem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191.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panta pirmajā daļā paredzēto noziedzīgo nodarījumu, ja tas izdarīts, izmantojot aerostatu, bezpilota gaisa kuģi vai citu gaisa telpā pārvietojošos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līdz astoņiem gadiem, konfiscējot mantu vai bez mantas konfiskācijas, un ar probācijas uzraudzību uz laiku līdz trim gadiem vai bez tās, atņemot tiesības uz noteiktu vai visu veidu komercdarbību vai uz noteiktu nodarbošanos vai tiesības ieņemt noteiktu amatu uz laiku līdz pieciem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Zemzars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Papildināt 221.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panta pirmajā daļā paredzēto noziedzīgo nodarījumu, ja tas izdarīts, izmantojot aerostatu, bezpilota gaisa kuģi vai citu gaisa telpā pārvietojošu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līdz sešiem gadiem, konfiscējot mantu vai bez mantas konfiskācijas, un ar probācijas uzraudzību vai bez tās, atņemot tiesības uz noteiktu vai visu veidu komercdarbību vai uz noteiktu nodarbošanos vai tiesības ieņemt noteiktu amatu uz laiku līdz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Citās KL 221.panta daļās komerctiesību ierobežošanas sods netiek paredzēts, tāpēc arī šai daļā tas nebūtu nosakāms. Tiesību ierobežošanas sodu jebkurā gadījumā ir iespējams piemērot saskaņā ar KL Vispārējās daļas 44.panta trešo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221.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panta pirmajā daļā paredzēto noziedzīgo nodarījumu, ja tas izdarīts, izmantojot aerostatu, bezpilota gaisa kuģi vai citu gaisa telpā pārvietojošu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līdz sešiem gadiem, konfiscējot mantu vai bez mantas konfiskācijas, un ar probācijas uzraudzību vai bez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Zemzars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Papildināt 221.</w:t>
            </w:r>
            <w:r w:rsidR="00000000" w:rsidRPr="00000000" w:rsidDel="00000000">
              <w:rPr>
                <w:vertAlign w:val="superscript"/>
                <w:rtl w:val="0"/>
              </w:rPr>
              <w:t xml:space="preserve">2</w:t>
            </w:r>
            <w:r w:rsidR="00000000" w:rsidRPr="00000000" w:rsidDel="00000000">
              <w:rPr>
                <w:rtl w:val="0"/>
              </w:rPr>
              <w:t xml:space="preserve">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panta pirmajā daļā paredzēto noziedzīgo nodarījumu, ja tas izdarīts, izmantojot aerostatu, bezpilota gaisa kuģi vai citu gaisa telpā pārvietojošu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līdz sešiem gadiem, konfiscējot mantu vai bez mantas konfiskācijas, un ar probācijas uzraudzību vai bez tās, atņemot tiesības uz noteiktu vai visu veidu komercdarbību vai uz noteiktu nodarbošanos vai tiesības ieņemt noteiktu amatu uz laiku līdz pieciem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Citās KL 221.</w:t>
            </w:r>
            <w:r w:rsidR="00000000" w:rsidRPr="00000000" w:rsidDel="00000000">
              <w:rPr>
                <w:vertAlign w:val="superscript"/>
                <w:rtl w:val="0"/>
              </w:rPr>
              <w:t xml:space="preserve">2</w:t>
            </w:r>
            <w:r w:rsidR="00000000" w:rsidRPr="00000000" w:rsidDel="00000000">
              <w:rPr>
                <w:rtl w:val="0"/>
              </w:rPr>
              <w:t xml:space="preserve"> panta daļās komerctiesību ierobežošanas sods netiek paredzēts, tāpēc arī šai daļā tas nebūtu nosakāms. Tiesību ierobežošanas sodu jebkurā gadījumā ir iespējams piemērot saskaņā ar KL Vispārējās daļas 44.panta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221.</w:t>
            </w:r>
            <w:r w:rsidR="00000000" w:rsidRPr="00000000" w:rsidDel="00000000">
              <w:rPr>
                <w:vertAlign w:val="superscript"/>
                <w:rtl w:val="0"/>
              </w:rPr>
              <w:t xml:space="preserve">2</w:t>
            </w:r>
            <w:r w:rsidR="00000000" w:rsidRPr="00000000" w:rsidDel="00000000">
              <w:rPr>
                <w:rtl w:val="0"/>
              </w:rPr>
              <w:t xml:space="preserve"> 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panta pirmajā daļā paredzēto noziedzīgo nodarījumu, ja tas izdarīts, izmantojot aerostatu, bezpilota gaisa kuģi vai citu gaisa telpā pārvietojošu ierīci, kas nav paredzēta reģistrācijai civilās aviācijas sistēmā vai kuras izmantošana rada apdraudējumu gaisa satiksmes drošībai,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ar brīvības atņemšanu uz laiku līdz sešiem gadiem, konfiscējot mantu vai bez mantas konfiskācijas, un ar probācijas uzraudzību vai bez 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Zemzars (ĢP)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26-TA-213</w:t>
    </w:r>
    <w:r>
      <w:br/>
    </w:r>
    <w:r w:rsidR="00000000" w:rsidRPr="00000000" w:rsidDel="00000000">
      <w:rPr>
        <w:rtl w:val="0"/>
      </w:rPr>
      <w:t xml:space="preserve">Izdrukāts 26.02.2026. 13.02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26-TA-213</w:t>
    </w:r>
    <w:r>
      <w:br/>
    </w:r>
    <w:r w:rsidR="00000000" w:rsidRPr="00000000" w:rsidDel="00000000">
      <w:rPr>
        <w:rtl w:val="0"/>
      </w:rPr>
      <w:t xml:space="preserve">Izdrukāts 26.02.2026. 13.02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Atzinumi_26-TA-213.docx</dc:title>
</cp:coreProperties>
</file>

<file path=docProps/custom.xml><?xml version="1.0" encoding="utf-8"?>
<Properties xmlns="http://schemas.openxmlformats.org/officeDocument/2006/custom-properties" xmlns:vt="http://schemas.openxmlformats.org/officeDocument/2006/docPropsVTypes"/>
</file>