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“Centralizētās platformas un sistēmas” nolūka “Pašvaldību pakalpojumu digitālā transformācija un pašvaldību atbalsta procesu modernizācija un centralizācija, t.sk. sadarbībā ar valsts pārvaldes institūcijām” projekta “Izglītību apliecinošo dokumentu reģistrs” pases apstiprināšanu un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23.04.2024. 09.22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23.04.2024. 09.22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Atzinumi_24-TA-345.docx</dc:title>
</cp:coreProperties>
</file>

<file path=docProps/custom.xml><?xml version="1.0" encoding="utf-8"?>
<Properties xmlns="http://schemas.openxmlformats.org/officeDocument/2006/custom-properties" xmlns:vt="http://schemas.openxmlformats.org/officeDocument/2006/docPropsVTypes"/>
</file>