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Nacionālās industriālās politikas pamatnostādņu 2021. – 2027. gadam īstenošanas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4.3.7.2. Ārējās ekonomiskās politikas īstenošanas (t.sk. resursu) koncentrēšana skaidru mērķu sasniegšanai 2024. gadā norādīta neprecīza informācija par Ārlietu ministrijas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februārī ārlietu ministru K.Kariņu vizītē uz Japānu pavadīja uzņēmēju delegācija. Ārlietu ministrs tikās ar Japānas ārējās tirdzniecības veicināšanas organizācijas (JETRO) prezidentu Susumu Kataoku (Susumu Kataoka) un Japānas biznesa federācijas (Keidanren) Eiropas komitejas priekšsēdētāju Makoto Takašimu (Makoto Takashima). Ārlietu ministrs atklāja Latvijas un Japānas uzņēmēju semināru, kurā Latvijas uzņēmēji Japānas uzņēmējdarbības pārstāvjus iepazīstināja ar sadarbības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februārī ārlietu ministrs K. Kariņš, uzsākot darba vizīti Ņūdeli, Indijā, piedalījās Indijas un Eiropas uzņēmējdarbības ilgtspējas konklāva atklāšanas sesijā "Indija un Eiropa: partneri izaugsmē un ilgtspējā". Darba vizītes trešajā dienā Ņūdeli, Indijā, kopīgi ar Baltijas un Ziemeļvalstu ārlietu ministriem tikās ar Indijas ārlietu ministru Subrahmanjamu Džaišankaru (Subrahmanyam Jaishankar). Tikšanās laikā K. Kariņš uzsvēra Latvijas un Indijas kopīgās intereses starptautisko tiesību un efektīvas multilaterālās sistēmas saglabāšanā.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ministres Baibas Bražes 2024. gada vīzītes vienmēr ietvērušas ekonomikas komponenti, piemēram, Austrālijā informējot par Latvijas aizsardzības industriju sektoru un dronu ražošanas aktualitātēm, Indonēzijā pārrunājot sadarbības iespējas IT tehnoloģiju jomā un IT prasmju pārneses jomā, un Dienvidkorejā pārrunājot sadarbības potenciālu aizsardzības industriju u.c.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 jūlijā norisinājās Latvijas goda konsulu un uzņēmēju kontaktbirža, regulārās goda kosulu sanāksmes ietvaros. Kontaktbiržā piedalījās gandrīz 100 Latvijas goda konsuli no teju 50 valstīm. Pasākuma laikā vairāk kā 90 Latvijas uzņēmumiem bija dota iespēja satikt goda konsulu no savam uzņēmumam interesējošas valsts, iepriekš piesakoties reģistrācijas formā, un izvēloties konkrētās valsts goda konsulu.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2.-4. oktobrī norisinājās ārvalstīs akreditēto Latvijas ekonomisko diplomātu mācības (Rīga, Liepāja, Ventspils) par prioritārajām nozarēm investīciju piesaistei un eksporta veicināšanai, kā arī citām aktualitātēm Latvijas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laikā dažāda mēroga Latvijas atpazīstamības un eksporta veicināšanas pasākumus īstenojušas Latvijas vēstniecības ārvalstīs, kopumā īstenojot 35 pasākumus, piesaistot vairākos tūkstošos mērāmu auditoriju. Kā viens no piemēriem jāmin 14. oktobrī notikusī Latvijas-Vācijas digitālā konference “Latvijas-Vācijas sinerģija: digitālās transformācijas virzītājspēks” Berlīnē, kas pilnas dienas konferences veidā pulcēja aptuveni 200 dalībniekus no Vācijas un Latvijas. 2024.gada pirmajā pusgadā mūsu vēstnieki devušies 97 reģionālajās vizītēs, notikušas 413 ekonomiska rakstura divpusējas tikšanās, Latvija un mūsu uzņēmumi ar stendiem bijuši pārstāvēti 74 starptautiskās izstādēs, kā arī vēstniecības organizējušas vai apmeklējušas 174 cita veida pasākumus, kas bijuši noderīgi mūsu valsts ekonomisko interešu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Ārlietu dienests nodrošinājis Latvijas ekonomisko interešu aktualizēšanu virknē ienākošo ārvalstu amatpersonu vizīšu. Ārlietu ministrija Rīgā organizē tematiskus seminārus Latvijas uzņēmējiem par ārējo tirgu apgūšanu, piemēram, rīkojot Āfrikas biznesa forumu 2024.gada 4. jūnijā, kā arī uzņēmēju tikšanos ar Eiropas Komisijas starptautisko partnerību komisāri Jutu Urpilianenu (Jutta Urpilainen), kura informēja par ES dalībvalstu privātā sektora iespējām iesaistīties un virzīt savus projektus EK Global Gateway stratēģijas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Indriķis Rusovs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30.10.2024. 09.46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30.10.2024. 09.46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Atzinumi_24-TA-2085.docx</dc:title>
</cp:coreProperties>
</file>

<file path=docProps/custom.xml><?xml version="1.0" encoding="utf-8"?>
<Properties xmlns="http://schemas.openxmlformats.org/officeDocument/2006/custom-properties" xmlns:vt="http://schemas.openxmlformats.org/officeDocument/2006/docPropsVTypes"/>
</file>