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25-TA-415: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Sociālo pakalpojumu pilnveidošanas un attīstības plāns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un citām no valsts budžeta finansētām institūcijām plānā paredzēto pasākumu īstenošanu 2025. gadā nodrošināt no tām piešķirtajiem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ir iekļauti pasākumi valsts pamatfunkciju īstenošanai, kuriem ir nepieciešams papildu valsts budžeta finansējums 2026.gadam un turpmāk ik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2025.gada 15. aprīlī Ministru kabinets izskatīja “Latvijas Fiskāli strukturālā plāna 2025. – 2028. gadam 2025. gada Progresa ziņojumu”, kurā ir norādītas Finanšu ministrijas aktualizētās fiskālās prognozes, t.sk. fiskālās telpas prognozes, kas sākot ar 2026. gadu ir negatīvas vidējā termiņā. Izstrādājot likumprojektu “Par valsts budžetu 2026. gadam un budžeta ietvaru 2026., 2027. un 2028. gadam”, 2025.gada augustā Ministru kabinetā tiks izskatītas aktualizētas makroekonomisko un fiskālo rādītāju prognozes, kā arī fiskālās telpas aprēķins. Tomēr nav pamata uzskatīt, ka šobrīd indikatīvi noteiktā fiskālā telpa (sākot no 2027. gada negatīvā fiskālā telpa ir 200-400 milj. </w:t>
            </w:r>
            <w:r w:rsidR="00000000" w:rsidRPr="00000000" w:rsidDel="00000000">
              <w:rPr>
                <w:i w:val="1"/>
                <w:rtl w:val="0"/>
              </w:rPr>
              <w:t xml:space="preserve">euro</w:t>
            </w:r>
            <w:r w:rsidR="00000000" w:rsidRPr="00000000" w:rsidDel="00000000">
              <w:rPr>
                <w:rtl w:val="0"/>
              </w:rPr>
              <w:t xml:space="preserve">) ievērojami uzlabosies. Attiecīgi balstoties uz šī brīža prognozēm, iespējas piešķirt papildu finanšu resursus turpmākajos gados būs ierobežotas, kas ministrijām un citām centrālajām iestādēm jāņem vērā arī plānošanas dokumentu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2025. gada 27. marta rīkojuma Nr. 179 “Par likumprojekta “Par valsts budžetu 2026. gadam un budžeta ietvaru 2026., 2027. un 2028. gadam” sagatavošanas grafiku” 2.1., 2.4. apakšpunktam un pielikuma 9. punktam līdz 2025. gada 30. jūnijam nozaru ministrijām tika uzdots veikt nozaru budžetu izdevumu analīzi un sagatavot priekšlikumus sava budžeta resora izdevumu efektivizēšanai (tai skaitā, izdevumu samazināšanai, optimizējot funkcijas, publiskos pakalpojumus un veicot strukturālas reformas), paredzot, ka izdevumu pārskatīšanas rezultātā iegūtie līdzekļi primāri tiek novirzīti aizsardzības izdevumu un demogrāfijas pasākumu finansēšanai. Papildus vēršam uzmanību, ka atbilstoši Ministru kabineta 2025. gada 13. maija protokola (prot. Nr.19 50.§) 7. punktam ir noteikts mērķis veikt publiskā sektora efektivizācijas un vispārējās valdības izdevumu samazinājumu ne mazāk kā 450 milj. </w:t>
            </w:r>
            <w:r w:rsidR="00000000" w:rsidRPr="00000000" w:rsidDel="00000000">
              <w:rPr>
                <w:i w:val="1"/>
                <w:rtl w:val="0"/>
              </w:rPr>
              <w:t xml:space="preserve">euro </w:t>
            </w:r>
            <w:r w:rsidR="00000000" w:rsidRPr="00000000" w:rsidDel="00000000">
              <w:rPr>
                <w:rtl w:val="0"/>
              </w:rPr>
              <w:t xml:space="preserve">apmērā 2026. – 2028. gadā, tajā skaitā 2026. gadā ne mazāk kā 150 milj. </w:t>
            </w:r>
            <w:r w:rsidR="00000000" w:rsidRPr="00000000" w:rsidDel="00000000">
              <w:rPr>
                <w:i w:val="1"/>
                <w:rtl w:val="0"/>
              </w:rPr>
              <w:t xml:space="preserve">euro</w:t>
            </w:r>
            <w:r w:rsidR="00000000" w:rsidRPr="00000000" w:rsidDel="00000000">
              <w:rPr>
                <w:rtl w:val="0"/>
              </w:rPr>
              <w:t xml:space="preserve">. Vienlaikus informējam, ka atbilstoši Ministru kabineta 2025. gada 26.jūnija rīkojumam Nr.377 “Grozījumi Ministru kabineta 2025. gada 27. marta rīkojumā Nr. 179 “Par likumprojekta “Par valsts budžetu 2026. gadam un budžeta ietvaru 2026., 2027. un 2028. gadam” sagatavošanas grafiku”” nolemts, ka nozaru ministrijas un centrālās valsts iestādes neiesniedz priekšlikumus par prioritārajiem pasākumiem likumprojekta “Par valsts budžetu 2026. gadam un budžeta ietvaru 2026., 2027. un 2028. gadam” valsts budžeta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ministrijām un citām centrālajām iestādēm finansējums plānošanas dokumentu īstenošanai jārod esošā finansējuma ietvaros, pārskatot un optimizējot esošos līdzekļus. Ņemot vērā iepriekš minēto, lūdzam papildināt Ministru kabineta rīkojuma projekta 3.punktu, norādot, ka arī 2026.gadā un turpmākajos gados iesaistītās institūcijas plāna projektā paredzēto pasākumu īstenošanu nodrošinās tām piešķirto valsts budžeta līdzekļu ietvaros, attiecīgi svītrojot Ministru kabineta rīkojuma projekta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FM izteikto iebildumu par negatīvo valsts budžeta fiskālo telpu un nepieciešamību ministrijām un citām centrālajām valsts iestādēm finansējumu plānošanas dokumentu īstenošanai rast esošā finansējuma ietvaros, pārskatot un optimizējot esošos līdzekļus, lūdzam plāna projekta pielikuma  tabulas “Kopsavilkums par plānā iekļauto uzdevumu īstenošanai nepieciešamo valsts un pašvaldību budžeta finansējumu (euro)” ailē “Nepieciešamais papildu finansējums” svītrot plāna projekta 5.2., 6.16., 6.19. un 7.1.pasākuma īstenošanai plānoto papildu valsts budžeta finansējumu, attiecīgi precizējot plāna projekta pielikuma tabulas kopsavilkuma datus. Vienlaikus ir precizējama plāna projekta 4.sadaļas tabulas “Ietekmes novērtējums uz valsts un pašvaldību budžetu” aile “Nepieciešamais papildu finansējums” un augstāk minētajiem pasākumiem 2.sadaļas “Plānā paredzētie pasākumi 2025.-2027.gadam” ailē “Paredzētais finansējums euro un tā avots” norādītā informācija, kā arī lūdzam plāna projekta 2.sadaļā “Plānā paredzētie pasākumi 2025.-2027. gadam” svītrot 10. un 42.atsauci, kurās ir norādīta informācija par papildu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1.rīcības virziena 4. uzdevuma 4.1. pasākuma "Uzlabot tehnisko palīglīdzekļu pieejamību" kolonnā "Paredzētais finansējums euro un tā avoti" norādīto finansējumu ar tā avotu (investīciju) Eiropas Savienības Atveseļošanas un noturības mehānisma plāna ietvaros - 3.1.2.r. reformas "Sociālo un nodarbinātības pakalpojumu pieejamība minimālo ienākumu reformas atbalstam" 3.1.2.6.i. investīcija "Tehnisko palīglīdzekļu pieejamības sekmēšana" īstenošanas un uzraudzības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norādīt, ka 8 113 526</w:t>
            </w:r>
            <w:r w:rsidR="00000000" w:rsidRPr="00000000" w:rsidDel="00000000">
              <w:rPr>
                <w:i w:val="1"/>
                <w:rtl w:val="0"/>
              </w:rPr>
              <w:t xml:space="preserve"> euro</w:t>
            </w:r>
            <w:r w:rsidR="00000000" w:rsidRPr="00000000" w:rsidDel="00000000">
              <w:rPr>
                <w:rtl w:val="0"/>
              </w:rPr>
              <w:t xml:space="preserve"> ir kopējais investīcijas finansējums, kas sastāv no Atveseļošanas fonda finansējuma 7 196 909 </w:t>
            </w:r>
            <w:r w:rsidR="00000000" w:rsidRPr="00000000" w:rsidDel="00000000">
              <w:rPr>
                <w:i w:val="1"/>
                <w:rtl w:val="0"/>
              </w:rPr>
              <w:t xml:space="preserve">euro </w:t>
            </w:r>
            <w:r w:rsidR="00000000" w:rsidRPr="00000000" w:rsidDel="00000000">
              <w:rPr>
                <w:rtl w:val="0"/>
              </w:rPr>
              <w:t xml:space="preserve">un valsts budžeta finansējuma pievienotās vērtības nodokļa segšanai ir ne vairāk kā 916 617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1.rīcības virziena 3. uzdevuma 3.1. apakšuzdevumā "sabiedrībā balstītu sociālo pakalpojumu pieejamības palielināšana" norādīt kura Eiropas Savienības kohēzijas politikas programmas 2021.–2027. gadam (turpmāk - Programma) pasākuma ietvaros ir plānots kolonnā "Paredzētais finansējuma euro un tā avoti" norādītais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ESF + finansējums 49 631 964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ERAF finansējums 9 877 628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14. un 15. zemsvītras atsauci, ņemot vērā, ka Programmā nav paredzēts papildu finansējums vai skaidrot ko nozīmē papildus nepieciešamais ESF+ un pašvaldību finansējums no Programmas pasākumu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14. zemsvītras atsaucē minētais 4.3.1.5. pasākums tiek finansēts no ERAF finansējuma, nevis ESF+.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1.rīcības virziena 1. uzdevuma 1.2. pasākumam "Nodrošināt efektīvu atbalstu un paliatīvās aprūpes pakalpojuma pilnveidi, paaugstinot tā pieejamību pilngadīgām personām, kuru izārstēšana vairs nav iespējama" kolonnā "Paredzētais finansējums euro un tā avoti" papildināt plānoto finansējumu ar valsts budžeta līdzfinansējumu 1 050 000 </w:t>
            </w:r>
            <w:r w:rsidR="00000000" w:rsidRPr="00000000" w:rsidDel="00000000">
              <w:rPr>
                <w:i w:val="1"/>
                <w:rtl w:val="0"/>
              </w:rPr>
              <w:t xml:space="preserve">euro</w:t>
            </w:r>
            <w:r w:rsidR="00000000" w:rsidRPr="00000000" w:rsidDel="00000000">
              <w:rPr>
                <w:rtl w:val="0"/>
              </w:rPr>
              <w:t xml:space="preserve"> apmērā, ņemot vērā, ka tas ir ieplānots 4.3.5.2. pasākuma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saīsinājumu sadaļu ar saīsinājumu un tā atšifrējumu “ESF+ – Eiropas Sociālais fonds Plus” un "ERAF - Eiropas Reģionālās attīstības fonds", ņemot vērā to lietojumu plāna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2.sadaļā “Plānā paredzētie pasākumi 2025.-2027.gadam” 6.3. un 6.4.pasākuma 22. un 23.atsaucē norādīts, ka nepieciešamais finansējuma avots var mainīties. Lūdzam precizēt, norādot, uz kādu citu finansējuma avotu tas var mainīties.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1.sadaļā “Plāna kopsavilkums un situācijas apraksts” 7.atsaucē norādīt Ministru kabineta </w:t>
            </w:r>
            <w:r w:rsidR="00000000" w:rsidRPr="00000000" w:rsidDel="00000000">
              <w:rPr>
                <w:u w:val="single"/>
                <w:rtl w:val="0"/>
              </w:rPr>
              <w:t xml:space="preserve">2022. gada 26. maija</w:t>
            </w:r>
            <w:r w:rsidR="00000000" w:rsidRPr="00000000" w:rsidDel="00000000">
              <w:rPr>
                <w:rtl w:val="0"/>
              </w:rPr>
              <w:t xml:space="preserve"> rīkojuma Nr.359 “Sabiedrības veselības pamatnostādnes 2021.–2027.gadam”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2.sadaļas “Plānā paredzētie pasākumi 2025.-2027.gadam” 6.7. un 6.15.pasākumam ailē “Paredzētais finansējums euro un tā avoti” norādīt korektu kopējā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1.sadaļu “Plāna kopsavilkums un situācijas apraksts” ar informāciju, ka iesaistītās institūcijas nodrošinās plāna projektā paredzēto pasākumu īstenošanu 2025.gadā un turpmākajos gados tām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plāna projekta 4.sadaļas “Ietekmes novērtējums uz valsts un pašvaldību budžetu” tabulas ailē “Nepieciešamais papildu finansējums” Labklājības ministrijai 2028.gadam plānoto Eiropas Savienības politiku instrumentu un pārējās ārvalstu finanšu palīdzības līdzfinansēto projektu un pasākumu īstenošanai nepieciešamo finansējuma apmēru atbilstoši plāna projekta pielikuma tabulā “Kopsavilkums par plānā iekļauto uzdevumu īstenošanai nepieciešamo valsts un pašvaldību budžeta finansējumu (euro)” 1.2.pasākumam norādītajam finansējumam 2028.gadam.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Sociālo pakalpojumu pilnveidošanas un attīstības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pielikuma tabulā “Kopsavilkums par plānā iekļauto uzdevumu īstenošanai nepieciešamo valsts un pašvaldību budžeta finansējumu (euro)” 1.2.pasākumam (SAM 4.3.5.2.pasākums) ailē “Vidēja termiņa budžeta ietvara likumā plānotais finansējums” norādīts finansējums 2026., 2027. un 2028.gadam. Atbilstoši likumam “Par valsts budžetu 2025.gadam un budžeta ietvaru 2025., 2026. un 2027.gadam” Labklājības ministrijas (turpmāk – LM) valsts pamatbudžeta apakšprogrammā 63.08.00 “Eiropas Sociālā fonda Plus (ESF+) projektu un pasākumu īstenošana (2021-2027)” 1.2.pasākumam nav plānots finansējums 2025., 2026. un 2027.gadam. Līdz ar to lūdzam 1.2.pasākuma īstenošanai nepieciešamo finansējumu 2026.gadam un turpmākajiem gadiem norādīt plāna projekta pielikuma tabulas “Kopsavilkums par plānā iekļauto uzdevumu īstenošanai nepieciešamo valsts un pašvaldību budžeta finansējumu (euro)” ailē “Nepieciešamais papildu finansējums”, atbilstoši svītrojot ailē “Vidēja termiņa budžeta ietvara likumā plānotais finansējums” 2025., 2026. un 2027.gadam norādīto finansējumu, precizējot pielikuma tabulas kopsavilkuma datus. Vienlaikus plāna projekta pasākumiem, kuriem plānots finansējums ES politiku instrumentu un pārējās ĀFP līdzfinansēto un finansēto projektu un pasākumu īstenošanai, norādīt atsauci, ka atbildīgā ministrija papildu nepieciešamo finansējumu pieprasīs no 74.budžeta resora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pilnveidošanas un attīstības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2.sadaļā "Plānā paredzētie pasākumi 2025.-2027. gadam" pie 6.11.pasākuma tā darbības rezultātu "Nodrošināta ES fondu 2014. – 2020.gada plānošanas perioda projekta Nr. 9.2.1.1/15/I/001 „Profesionāla sociālā darba attīstība pašvaldībās” ietvaros izstrādāto e-mācību programmu mācības".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šī plāna projekta nosaukums ir ''Sociālo pakalpojumu pilnveidošanas un attīstības plāns </w:t>
            </w:r>
            <w:r w:rsidR="00000000" w:rsidRPr="00000000" w:rsidDel="00000000">
              <w:rPr>
                <w:b w:val="1"/>
                <w:rtl w:val="0"/>
              </w:rPr>
              <w:t xml:space="preserve">2025.-2027. gadam</w:t>
            </w:r>
            <w:r w:rsidR="00000000" w:rsidRPr="00000000" w:rsidDel="00000000">
              <w:rPr>
                <w:rtl w:val="0"/>
              </w:rPr>
              <w:t xml:space="preserve">'' un </w:t>
            </w:r>
            <w:r w:rsidR="00000000" w:rsidRPr="00000000" w:rsidDel="00000000">
              <w:rPr>
                <w:b w:val="1"/>
                <w:rtl w:val="0"/>
              </w:rPr>
              <w:t xml:space="preserve">projekta Nr. 9.2.1.1/15/I/001</w:t>
            </w:r>
            <w:r w:rsidR="00000000" w:rsidRPr="00000000" w:rsidDel="00000000">
              <w:rPr>
                <w:rtl w:val="0"/>
              </w:rPr>
              <w:t xml:space="preserve"> „Profesionāla sociālā darba attīstība pašvaldībās” </w:t>
            </w:r>
            <w:r w:rsidR="00000000" w:rsidRPr="00000000" w:rsidDel="00000000">
              <w:rPr>
                <w:b w:val="1"/>
                <w:rtl w:val="0"/>
              </w:rPr>
              <w:t xml:space="preserve">īstenošana jau ir pabeigta 2023.gada 31.decembrī</w:t>
            </w:r>
            <w:r w:rsidR="00000000" w:rsidRPr="00000000" w:rsidDel="00000000">
              <w:rPr>
                <w:rtl w:val="0"/>
              </w:rPr>
              <w:t xml:space="preserve">. Līdz ar to lūdzam pārdefinēt darbības rezultātu, jo arī paredzētais finansējums ir norādīts no 4.3.5.4.projekta nevis no projekta Nr. 9.2.1.1/15/I/001 „Profesionāla sociālā darba attīstība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25-TA-415</w:t>
    </w:r>
    <w:r>
      <w:br/>
    </w:r>
    <w:r w:rsidR="00000000" w:rsidRPr="00000000" w:rsidDel="00000000">
      <w:rPr>
        <w:rtl w:val="0"/>
      </w:rPr>
      <w:t xml:space="preserve">Izdrukāts 18.07.2025. 12.10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25-TA-415</w:t>
    </w:r>
    <w:r>
      <w:br/>
    </w:r>
    <w:r w:rsidR="00000000" w:rsidRPr="00000000" w:rsidDel="00000000">
      <w:rPr>
        <w:rtl w:val="0"/>
      </w:rPr>
      <w:t xml:space="preserve">Izdrukāts 18.07.2025. 12.10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Atzinumi_25-TA-415.docx</dc:title>
</cp:coreProperties>
</file>

<file path=docProps/custom.xml><?xml version="1.0" encoding="utf-8"?>
<Properties xmlns="http://schemas.openxmlformats.org/officeDocument/2006/custom-properties" xmlns:vt="http://schemas.openxmlformats.org/officeDocument/2006/docPropsVTypes"/>
</file>