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Noteikumi par speciālās regulatīvās vides izveidi un īstenošanu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01.07.2025. 15.04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01.07.2025. 15.04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