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 ar ierobežotu atbildību "DIviSS"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Informatīvais ziņojums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Informatīvais ziņojums “Par priekšlikumiem kapitāla tirgus attīstībai un valsts un pašvaldību kapitālsabiedrībām, kas virzāmas sākotnējam publiskam piedāvājumam”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Labdien.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 daļa šo uzņēmumu nonāk privātu vai ārvalstu investoru rokās, valsts zaudē pilnīgu kontroli, kas nākotnē var būt riskanti, drauds valsts drošībai.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Šobrīd valsts uzņēmumi (piemēram, Latvenergo, LVM) maksā miljonos mērāmas dividendes valsts budžetā.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Pēc kotēšanas šī nauda daļēji nonāk privātajos sektoros vai ārvalstīs.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Tā vietā, lai ilgstoši saņemtu peļņu katru gadu, valsts vienreiz iegūst naudu no akciju pārdošanas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Privātie akcionāri reti ir ieinteresēti zaudējumus nesošos sociālos uzdevumos.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pieejamība visā valstī, pakalpojumu drošība, cenas kontrolēšana.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Pēc daļējas privatizācijas uzņēmums var samazināt pakalpojumu apjomu attālākos reģionos, palielināt cenas vai atteikties no sociāli svarīgiem projektiem.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Līdzīga situācija ir notikusi citās valstīs, kur vietējie uzņēmumi pakāpeniski nonāk pilnībā ārvalstu īpašumā.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Jau vēsturē notikušas privatizācijas nav nesušas lielus pozitīvus piemērus,bieži vien tika upurēta caurspīdība, sociālā taisnīguma izjūta un ilgtspēja. Sabiedrības uzticība valstij un tās institūcijām šajā procesā tika būtiski iedragāta.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Daiga Zeltiņa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11.07.2025.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11.07.2025.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