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projektā paredzētos grozījumus Ministru kabineta 2023. gada 22. augusta noteikumos Nr. 475 "</w:t>
            </w:r>
            <w:r w:rsidR="00000000" w:rsidRPr="00000000" w:rsidDel="00000000">
              <w:rPr>
                <w:i w:val="1"/>
                <w:rtl w:val="0"/>
              </w:rPr>
              <w:t xml:space="preserve">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r w:rsidR="00000000" w:rsidRPr="00000000" w:rsidDel="00000000">
              <w:rPr>
                <w:rtl w:val="0"/>
              </w:rPr>
              <w:t xml:space="preserve">" (turpmāk - noteikumi). Proti, lūdzam papildus vispārīgām norādēm (piemēram: "</w:t>
            </w:r>
            <w:r w:rsidR="00000000" w:rsidRPr="00000000" w:rsidDel="00000000">
              <w:rPr>
                <w:i w:val="1"/>
                <w:rtl w:val="0"/>
              </w:rPr>
              <w:t xml:space="preserve">Attiecīgi noteikumu projekts paredz arī atkārtotas projektu iesniegumu atlases organizēšanas iespēju un nosacījumus, kā arī precizē 3.1.2.3.i. investīcijas īstenošanas nosacījumus attiecībā uz paplašināto finansējuma saņēmēju loku</w:t>
            </w:r>
            <w:r w:rsidR="00000000" w:rsidRPr="00000000" w:rsidDel="00000000">
              <w:rPr>
                <w:rtl w:val="0"/>
              </w:rPr>
              <w:t xml:space="preserve">.") pamatot visus grozījumus, norādot arī konkrētas projekta vienības un skaidrojot, kādēļ veikts grozījums un kādu problēmu tas atrisina. Norādām, ka ne par visiem grozījumiem no anotācijas izriet viennozīmīgi skaidrs pamatojums ierosināto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 lūdzam izvērstāk skaidrot, kādēļ veikts grozījums noteikumu 41.12. apakšpunktā un kā tieši tas, kā izriet no anotācijas, paplašina mērķa grupu, ņemot vērā, ka grozījums pirmšķietami tieši sašaurina (konkretizē), kurām no 4. punktā minētās mērķa grupas personām sniedz pakalpojumu projekta ietvaros izveidotās ēkās vismaz piecus gadus pēc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apstiprinātajiem projekta iesniegumiem lūdzam arī sniegt izvērstāku skaidrojumu. Anotācijā minēts:</w:t>
            </w:r>
            <w:r w:rsidR="00000000" w:rsidRPr="00000000" w:rsidDel="00000000">
              <w:rPr>
                <w:i w:val="1"/>
                <w:rtl w:val="0"/>
              </w:rPr>
              <w:t xml:space="preserve"> "Tie trīs finansējuma saņēmēji, kuru projektu iesniegumi ir apstiprināti pirmajā projektu iesniegumu atlasē, ja nepieciešams, varēs pārskatīt apstiprinātajos projektos ietvertos nosacījumus un paredzēt tajos izmaiņas, kas izriet no šiem MK noteikumu Nr. 475 grozījumiem. Izmaiņas veicamas, ierosinot atbilstošus grozījumus vienošanās par projekta īstenošanu." </w:t>
            </w:r>
            <w:r w:rsidR="00000000" w:rsidRPr="00000000" w:rsidDel="00000000">
              <w:rPr>
                <w:rtl w:val="0"/>
              </w:rPr>
              <w:t xml:space="preserve">Lūdzam anotācijā izvērstāk skaidrot projektā ietvertā regulējuma (piemēram, bet ne tikai, noteikumu 41.16. - 41.17. apakšpunkta un 41.</w:t>
            </w:r>
            <w:r w:rsidR="00000000" w:rsidRPr="00000000" w:rsidDel="00000000">
              <w:rPr>
                <w:vertAlign w:val="superscript"/>
                <w:rtl w:val="0"/>
              </w:rPr>
              <w:t xml:space="preserve">1</w:t>
            </w:r>
            <w:r w:rsidR="00000000" w:rsidRPr="00000000" w:rsidDel="00000000">
              <w:rPr>
                <w:rtl w:val="0"/>
              </w:rPr>
              <w:t xml:space="preserve"> punkta) ietekmi uz jau apstiprinātajiem projekta iesniegumiem un finansējuma saņēmējiem, tostarp norādot, vai projekta ietekme uz attiecīgajiem finansējuma saņēmējiem ir labvēlīga vai arī minētajām personām pasliktināsies tiesiski iegūtais stāvoklis. Aicinām arī skaidrot, kas domāts ar norādi "ja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ietverto atsauci, norādot uz Ministru kabineta 202</w:t>
            </w:r>
            <w:r w:rsidR="00000000" w:rsidRPr="00000000" w:rsidDel="00000000">
              <w:rPr>
                <w:b w:val="1"/>
                <w:u w:val="single"/>
                <w:rtl w:val="0"/>
              </w:rPr>
              <w:t xml:space="preserve">4</w:t>
            </w:r>
            <w:r w:rsidR="00000000" w:rsidRPr="00000000" w:rsidDel="00000000">
              <w:rPr>
                <w:rtl w:val="0"/>
              </w:rPr>
              <w:t xml:space="preserve">. gada 19. marta sēdes protokolu Nr.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sociālo pakalpojumu sniedzējs – komercsabiedrība, biedrība vai nodibinājums.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izvērstāku skaidrojumu par noteikumu 14.2. apakšpunktā ietverto finansējuma saņēmēju loka paplašināšanu, skaidrojot, kā izvēlēts attiecīgais personu loks, kā arī skaidrojot, kā grozījums atbilst anotācijā minētā Ministru kabineta 2024. gada 19. marta sēdes protokola Nr. 12 39. § 2.punktā dotajam uzdevumam, kur minēts komersants, nevis komercsabiedrība.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veic atklātu projektu iesniegumu atlasi saskaņā ar aģentūras apstiprinātu un ministrijas saskaņotu investīcijas otrās kārtas projektu iesniegumu atlases nolikumu. Ja projektu iesniegumu atlasē neapstiprina projektu iesniegumus par visu investīcijas otrajai kārtai pieejamo Atveseļošanas fonda finansējumu, rīko atkārtotu projektu iesniegumu atlasi par atlikušo investīcijas otrajai kārtai pieejamo Atveseļošanas fonda finansējumu. Ja projektu iesniegumu atlasē neapstiprina projektu iesniegumus par visu investīcijas otrajai kārtai pieejamo Atveseļošanas fonda finansējumu, aģentūra rīko atkārtotu projektu iesniegumu atlasi par atlikušo investīcijas otrajai kārtai pieejamo Atveseļošanas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16. punktu, kurā šobrīd 2. teikums ietverts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08.05.2024.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08.05.2024.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Atzinumi_24-TA-516.docx</dc:title>
</cp:coreProperties>
</file>

<file path=docProps/custom.xml><?xml version="1.0" encoding="utf-8"?>
<Properties xmlns="http://schemas.openxmlformats.org/officeDocument/2006/custom-properties" xmlns:vt="http://schemas.openxmlformats.org/officeDocument/2006/docPropsVTypes"/>
</file>