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15. jūlija noteikumos Nr. 483 "Darbības programmas "Izaugsme un nodarbinātība" 8.5.1. specifiskā atbalsta mērķa "Palielināt kvalificētu profesionālās izglītības iestāžu audzēkņu skaitu pēc to dalības darba vidē balstītās mācībās vai mācību praksē uzņēmumā"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nodrošināt projektā iesaistīto šo noteikumu </w:t>
            </w:r>
            <w:r w:rsidR="00000000" w:rsidRPr="00000000" w:rsidDel="00000000">
              <w:rPr>
                <w:rtl w:val="0"/>
              </w:rPr>
              <w:t xml:space="preserve">18.1.</w:t>
            </w:r>
            <w:r w:rsidR="00000000" w:rsidRPr="00000000" w:rsidDel="00000000">
              <w:rPr>
                <w:rtl w:val="0"/>
              </w:rPr>
              <w:t xml:space="preserve"> apakšpunktā minēto izglītības iestāžu izglītojamo 24 590 iesaistes reizes šo noteikumu </w:t>
            </w:r>
            <w:r w:rsidR="00000000" w:rsidRPr="00000000" w:rsidDel="00000000">
              <w:rPr>
                <w:rtl w:val="0"/>
              </w:rPr>
              <w:t xml:space="preserve">25.2.</w:t>
            </w:r>
            <w:r w:rsidR="00000000" w:rsidRPr="00000000" w:rsidDel="00000000">
              <w:rPr>
                <w:rtl w:val="0"/>
              </w:rPr>
              <w:t xml:space="preserve"> apakšpunktā minētās atbalstāmās darbības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izskatījuši Izglītības un zinātnes ministrijas sagatavotos grozījumus Ministru kabineta 2016. gada 15. jūlija noteikumos Nr. 483 "Darbības programmas "Izaugsme un nodarbinātība" 8.5.1. specifiskā atbalsta mērķa "Palielināt kvalificētu profesionālās izglītības iestāžu audzēkņu skaitu pēc to dalības darba vidē balstītās mācībās vai mācību praksē uzņēmumā" īstenošanas noteikumi" (turpmāk - noteikumu projekts) un iebilst pret noteikumu projekta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01.08.2023. vēstulē Nr. LDDK/CFLA/2021/6-12.5 – 49, kopā ar finansējuma aprēķinu norādīja: “Palielināt 15.07.2016 gada MK noteikumos Nr. 483 12.1.2 punktā noteikto rādītāju no 15 125 uz 16 255 (nemainot 21.3  punktā noteikto iesaistes reižu skaitu)”. Projektā tiek palielināts unikālo audzēkņu iesaistes reižu skaits, nepalielinot kopējās iesaistes reizes. Projekta noteikumos paredzētais kopējais iesaistes reižu skaits atbilst reālajai situācijai un pieejamajam finansējumam. Palielinot kopējās iesaistes reizes to sasniegšanai būtu jāpalielina projekta budžets un projekta termiņš. Tiek paredzēts unikālo audzēkņu skaita palielinājums esošā kopējā iesaistes reižu skaita ietvaros, līdz ar to 21.3. apakšpunkts nav jāgroza.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noteikumu projekta 4. punktu un saglabāt līdzšinējo Ministru kabineta 2016. gada 15. jūlija noteikumu Nr. 483 "Darbības programmas "Izaugsme un nodarbinātība" 8.5.1. specifiskā atbalsta mērķa "Palielināt kvalificētu profesionālās izglītības iestāžu audzēkņu skaitu pēc to dalības darba vidē balstītās mācībās vai mācību praksē uzņēmumā" īstenošanas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noteikumu projekta 4. punktu un saglabāt līdzšinējo Ministru kabineta 2016. gada 15. jūlija noteikumu Nr. 483 "Darbības programmas "Izaugsme un nodarbinātība" 8.5.1. specifiskā atbalsta mērķa "Palielināt kvalificētu profesionālās izglītības iestāžu audzēkņu skaitu pēc to dalības darba vidē balstītās mācībās vai mācību praksē uzņēmumā" īstenošanas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apakšpunkta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23-TA-1067</w:t>
    </w:r>
    <w:r>
      <w:br/>
    </w:r>
    <w:r w:rsidR="00000000" w:rsidRPr="00000000" w:rsidDel="00000000">
      <w:rPr>
        <w:rtl w:val="0"/>
      </w:rPr>
      <w:t xml:space="preserve">Izdrukāts 25.08.2023.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23-TA-1067</w:t>
    </w:r>
    <w:r>
      <w:br/>
    </w:r>
    <w:r w:rsidR="00000000" w:rsidRPr="00000000" w:rsidDel="00000000">
      <w:rPr>
        <w:rtl w:val="0"/>
      </w:rPr>
      <w:t xml:space="preserve">Izdrukāts 25.08.2023.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Atzinumi_23-TA-1067.docx</dc:title>
</cp:coreProperties>
</file>

<file path=docProps/custom.xml><?xml version="1.0" encoding="utf-8"?>
<Properties xmlns="http://schemas.openxmlformats.org/officeDocument/2006/custom-properties" xmlns:vt="http://schemas.openxmlformats.org/officeDocument/2006/docPropsVTypes"/>
</file>