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“Sabiedrības izpratnes veicināšana par klimatneitralitātes un klimatnoturības nozīmi un iespējām”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ieslietu ministrijas 31.01.2024.g.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9.07.2024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9.07.2024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