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Elvīras ielā 19 k-3, Rīgā, daļas nodošanu bezatlīdzības lietošanā biedrībai "Latvijas Nedzirdīgo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materiāli_3)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(valsts akciju sabiedrībai "Valsts nekustamie īpašumi") šā rīkojuma 2. punktā minētajā līgumā iekļaut šādus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līgumu ar noteikumiem, kas uzliek Biedrībai par pienākumu valsts nekustamā īpašuma daļu izmantot atbilstoši šā rīkojuma 1. punktā minētajam mērķim, savukārt Finanšu ministrijai (valsts akciju sabiedrībai "Valsts nekustamie īpašumi") dod tiesības vienpusēji atkāpties no līguma, par to rakstiski informējot sabiedrību vismaz 30 dienas iepriekš, ja valsts nekustamā īpašuma daļa netiek izmantota atbilstoši tās nodošanas mērķim. Attiecīgi, lūdzam precizēt arī rīkojuma projektu, nepieciešamības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lai saņemtu </w:t>
            </w:r>
            <w:r w:rsidR="00000000" w:rsidRPr="00000000" w:rsidDel="00000000">
              <w:rPr>
                <w:i w:val="1"/>
                <w:rtl w:val="0"/>
              </w:rPr>
              <w:t xml:space="preserve">de minimis</w:t>
            </w:r>
            <w:r w:rsidR="00000000" w:rsidRPr="00000000" w:rsidDel="00000000">
              <w:rPr>
                <w:rtl w:val="0"/>
              </w:rPr>
              <w:t xml:space="preserve"> atbalstu kārtējam gadam, biedrība katru gadu līdz 31. decembrim iesniedz Finanšu ministrijai (valsts akciju sabiedrībai "Valsts nekustamie īpašumi") pieteikumu </w:t>
            </w:r>
            <w:r w:rsidR="00000000" w:rsidRPr="00000000" w:rsidDel="00000000">
              <w:rPr>
                <w:i w:val="1"/>
                <w:rtl w:val="0"/>
              </w:rPr>
              <w:t xml:space="preserve">de</w:t>
            </w:r>
            <w:r w:rsidR="00000000" w:rsidRPr="00000000" w:rsidDel="00000000">
              <w:rPr>
                <w:rtl w:val="0"/>
              </w:rPr>
              <w:t xml:space="preserve"> </w:t>
            </w:r>
            <w:r w:rsidR="00000000" w:rsidRPr="00000000" w:rsidDel="00000000">
              <w:rPr>
                <w:i w:val="1"/>
                <w:rtl w:val="0"/>
              </w:rPr>
              <w:t xml:space="preserve">minimis </w:t>
            </w:r>
            <w:r w:rsidR="00000000" w:rsidRPr="00000000" w:rsidDel="00000000">
              <w:rPr>
                <w:rtl w:val="0"/>
              </w:rPr>
              <w:t xml:space="preserve">atbalsta saņemšanai. Pieteikumam pievieno </w:t>
            </w:r>
            <w:r w:rsidR="00000000" w:rsidRPr="00000000" w:rsidDel="00000000">
              <w:rPr>
                <w:i w:val="1"/>
                <w:rtl w:val="0"/>
              </w:rPr>
              <w:t xml:space="preserve">de minimis</w:t>
            </w:r>
            <w:r w:rsidR="00000000" w:rsidRPr="00000000" w:rsidDel="00000000">
              <w:rPr>
                <w:rtl w:val="0"/>
              </w:rPr>
              <w:t xml:space="preserve"> atbalsta uzskaites sistēmā sagatavotās veidlapas izdruku vai norāda sistēmā izveidotās un apstiprinātās pretendenta veidlapas identifikācijas numuru saskaņā ar Ministru kabineta 2018. gada 21. novembra noteikumu Nr. 715 "Noteikumi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w:t>
            </w:r>
            <w:r w:rsidR="00000000" w:rsidRPr="00000000" w:rsidDel="00000000">
              <w:rPr>
                <w:rtl w:val="0"/>
              </w:rPr>
              <w:t xml:space="preserve"> </w:t>
            </w:r>
            <w:r w:rsidR="00000000" w:rsidRPr="00000000" w:rsidDel="00000000">
              <w:rPr>
                <w:i w:val="1"/>
                <w:rtl w:val="0"/>
              </w:rPr>
              <w:t xml:space="preserve">minimis</w:t>
            </w:r>
            <w:r w:rsidR="00000000" w:rsidRPr="00000000" w:rsidDel="00000000">
              <w:rPr>
                <w:rtl w:val="0"/>
              </w:rPr>
              <w:t xml:space="preserve"> atbalsta uzskaites veidlapu paraugiem"  21. un 47.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3.2. apakšpunktu, kurā ir atsauce uz Ministru kabineta 2018. gada 21. novembra noteikumu Nr. 715 "Noteikumi par de minimis atbalsta uzskaites un piešķiršanas kārtību un de minimis atbalsta uzskaites veidlapu paraugiem"  21. un 47. punktu, jo 47. punkts ir svītrots ar MK 25.06.2024. noteikumiem Nr. 395.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anotācijas 1.3. apakšsadaļā iztrūkst "Problēmas apraksts", ir tikai "Risinājuma apraksts", bet nav pati problēma aprakstīta, ko plānots risināt.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ņemot vērā to, ka likuma “Par atjaunotā Latvijas Republikas 1937.gada Civillikuma ievada, mantojuma tiesību un lietu tiesību daļas spēkā stāšanās laiku un piemērošanas kārtību” 38. panta otrajā daļā ir stājusies spēkā jaunā redakcija, kas ir spēkā kopš 2024. gada 1. jūlija. (Būves īpašniekam uz likuma pamata ir pienākums segt arī maksāšanas paziņojuma izmaksas). Lūdzam anotācijā atjaunot informāciju par likumiskās lietošanas maksas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to, kāds ir nododamās mantas stāvoklis un, kāda ir mantas nodošanas nepieciešamība un lietderība. (Izšķērdēšanas novēršanas likuma 5. panta trešās daļas 1. un 2.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to, kāda ir atsavināšanai paredzētajam nekustamajam īpašumam noteikto apgrūtinājumu ietekme uz rīkojuma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24-TA-1578</w:t>
    </w:r>
    <w:r>
      <w:br/>
    </w:r>
    <w:r w:rsidR="00000000" w:rsidRPr="00000000" w:rsidDel="00000000">
      <w:rPr>
        <w:rtl w:val="0"/>
      </w:rPr>
      <w:t xml:space="preserve">Izdrukāts 04.07.2024. 08.32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24-TA-1578</w:t>
    </w:r>
    <w:r>
      <w:br/>
    </w:r>
    <w:r w:rsidR="00000000" w:rsidRPr="00000000" w:rsidDel="00000000">
      <w:rPr>
        <w:rtl w:val="0"/>
      </w:rPr>
      <w:t xml:space="preserve">Izdrukāts 04.07.2024. 08.32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Atzinumi_24-TA-1578.docx</dc:title>
</cp:coreProperties>
</file>

<file path=docProps/custom.xml><?xml version="1.0" encoding="utf-8"?>
<Properties xmlns="http://schemas.openxmlformats.org/officeDocument/2006/custom-properties" xmlns:vt="http://schemas.openxmlformats.org/officeDocument/2006/docPropsVTypes"/>
</file>