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skaidrojošā sadaļā norādītās atsauces uz Ministru kabineta 2012. gada 18. decembra noteikumu Nr. 935 "Noteikumi par koku ciršanu mežā" punktiem nav tiešās normas, kas nosaka informācijas sniegšanas pienākumus. Lūdzu papildināt skaidrojošo sadaļu ar punktiem, no kuriem izriet informācijas sniegšanas pienākumi, un aprakstīt veicamo darbību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6.sadaļas 6.4.punktā norādītā informācija saturiski pārceļama uz 6.3.punktu, vienlaikus papildinot 6.2.punktā izmantotos sabiedrības iesaistes veidus ar konsultatīvo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26.02.2025.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26.02.2025.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