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8. septembra noteikumos Nr. 518 "Valsts kapitāla daļu un valsts kapitālsabiedrību pārvaldības koordinācijas institūcijas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21.03.2025.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21.03.2025.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