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sadaļā “Teritorijas noteikšanas par kūrortu ierosināšana” ir norādīts, ka “Iesniedzamie dokumenti un informācija var iekļaut: (…) kūrorta teritorijas robežpunktu koordinātu tabula (koordinātas aprēķinātas, izmantojot teritorijas plānojuma izstrādē izmantoto programmatūru, uz Latvijas 1992.gada ģeodēzis­kajā koordinātu sistēmā LKS-92 izstrādātās topogrāfiskās kartes ar mēroga noteiktību no 1 : 2000 līdz 1 : 10 000, ņemot vērā Nekustamā īpašuma valsts kadastra reģistra informāciju par kadastra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Latvijas Ģeotelpiskās informācijas aģentūras tīmekļa vietnē https://www.lgia.gov.lv/lv/lks-2020 publicēto informāciju no 2026. gada 1. oktobra LKS-92 tiks aizstāta ar Latvijas koordinātu sistēmu epohā 2020,28 (LKS-2020). Tādēļ aicinām izvērtēt, vai projekta redakciju ir nepieciešams precizēt vai papildināt ar atsauci uz LKS-2020, lai nodrošinātu regulējuma aktualitāti un tā atbilstību spēkā esošajam tiesiskajam regulējumam pēc 2026. gada 1. oktobra. Tāpat ieteicams izvērtēt, vai ir nepieciešams noteikt pārejas risinājumu gadījumiem, kad kūrorta teritorijas plānojuma izstrādē izmantotie dati un kartogrāfiskā informācija sagatavota LKS-92 koordinātu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Segliņa (VM) (Jana Feldmane (VM)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sadaļā “Lēmumu pieņemšana” ir norādīts, ka “Tiek ieviests noklusējuma saskaņojuma princips, lai mazinātu administratīvo slogu un nodrošinātu savlaicīgu lēmumu pieņemšanu. Uzskatāms, ka teritorijai ir noteikts kūrorta statuss, ja līdz augstāk minētā Ekonomikas ministrijas lēmuma pieņemšanas termiņa beigām (1 mēnesis vai nepieciešamības gadījumā, piemēram, papildu dokumentu un informācijas pieprasījuma gadījumā - līdz 4 mēnešiem”) nav pieņemts lēmums par atteikumu noteikt teritorijai kūrorta statusu”. No anotācijas nav pietiekami skaidrs, vai minētais princips nozīmē automātisku kūrorta statusu teritorijai pēc noklusējuma gadījumos, kad tiek pārskatīts jau esošs kūrorta statuss vai tiek pieteikta jauna kūrorta teritorija, vai arī minēto principu attiecina uz atzinumu sniegšanas procesu, proti, gadījumiem, kad kūrorta statusa noteikšanā iesaistītās institūcijas noteiktajā termiņā nav sniegušas atzinumu Ekonomikas ministrijai. Ja esošām kūrorta teritorijām statuss jau ir piešķirts, tad pārskatīšanas procesā šis statuss saglabājas. Savukārt gadījumos, kad tiek ierosināta jauna kūrorta teritorija, anotācijā ietvertā redakcija rada iespaidu, ka teritorija var iegūt kūrorta statusu automātiski, neatkarīgi no tā, vai Ekonomikas ministrija un citas institūcijas, kuru atzinumi nepieciešami lēmuma pieņemšanai, ir pilnvērtīgi izvērtējušas iesniegtos dokumentus un teritorijas atbilstību noteiktajiem kritērijiem. Ņemot vērā minēto, aicinām precizēt anotāciju un skaidri norādīt noklusējuma saskaņojuma principa piemērošanas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Segliņa (VM) (Jana Feldmane (VM)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07.08.2026.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07.08.2026.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