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91D" w:rsidRDefault="0004791D" w:rsidP="0004791D">
      <w:pPr>
        <w:rPr>
          <w:rFonts w:ascii="Calibri" w:eastAsia="Times New Roman" w:hAnsi="Calibri" w:cs="Calibri"/>
          <w:sz w:val="22"/>
          <w:szCs w:val="22"/>
          <w:lang w:val="en-US"/>
        </w:rPr>
      </w:pPr>
      <w:bookmarkStart w:id="0" w:name="_GoBack"/>
      <w:bookmarkEnd w:id="0"/>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Uldis Rudziks &lt;Uldis.Rudziks@TM.GOV.LV&gt;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Friday, August 6, 2021 12:41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Aizsardzības ministrija &lt;Kanceleja@mod.gov.lv&gt;; 'Viktorija.Kornenkova@vm.gov.lv' &lt;Viktorija.Kornenkova@vm.gov.lv&gt;; 'Egita.Birzina@fm.gov.lv' &lt;Egita.Birzina@fm.gov.lv&gt;; 'Lilita.Voitkevica@nmpd.gov.lv' &lt;Lilita.Voitkevica@nmpd.gov.lv&gt;; 'Irena.Purmale@nmpd.gov.lv' &lt;Irena.Purmale@nmpd.gov.lv&gt;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Atb.: AM 28.07.2021 nosūtāmā vēstule Nr. MV-N/1941</w:t>
      </w:r>
    </w:p>
    <w:p w:rsidR="0004791D" w:rsidRDefault="0004791D" w:rsidP="0004791D"/>
    <w:p w:rsidR="0004791D" w:rsidRDefault="0004791D" w:rsidP="0004791D">
      <w:pPr>
        <w:shd w:val="clear" w:color="auto" w:fill="FFFFFF"/>
        <w:ind w:firstLine="709"/>
        <w:rPr>
          <w:rFonts w:ascii="Calibri" w:hAnsi="Calibri" w:cs="Calibri"/>
          <w:color w:val="000000"/>
          <w:sz w:val="22"/>
          <w:szCs w:val="22"/>
        </w:rPr>
      </w:pPr>
      <w:r>
        <w:rPr>
          <w:rFonts w:eastAsia="Times New Roman"/>
          <w:color w:val="000000"/>
        </w:rPr>
        <w:t>Labdien. </w:t>
      </w:r>
    </w:p>
    <w:p w:rsidR="0004791D" w:rsidRDefault="0004791D" w:rsidP="0004791D">
      <w:pPr>
        <w:shd w:val="clear" w:color="auto" w:fill="FFFFFF"/>
        <w:ind w:firstLine="709"/>
        <w:jc w:val="both"/>
        <w:rPr>
          <w:rFonts w:ascii="Calibri" w:hAnsi="Calibri" w:cs="Calibri"/>
          <w:color w:val="000000"/>
          <w:sz w:val="22"/>
          <w:szCs w:val="22"/>
        </w:rPr>
      </w:pPr>
      <w:r>
        <w:rPr>
          <w:rFonts w:eastAsia="Times New Roman"/>
          <w:color w:val="000000"/>
        </w:rPr>
        <w:t> </w:t>
      </w:r>
    </w:p>
    <w:p w:rsidR="0004791D" w:rsidRDefault="0004791D" w:rsidP="0004791D">
      <w:pPr>
        <w:shd w:val="clear" w:color="auto" w:fill="FFFFFF"/>
        <w:ind w:firstLine="709"/>
        <w:jc w:val="both"/>
        <w:rPr>
          <w:rFonts w:ascii="Calibri" w:hAnsi="Calibri" w:cs="Calibri"/>
          <w:color w:val="000000"/>
          <w:sz w:val="22"/>
          <w:szCs w:val="22"/>
        </w:rPr>
      </w:pPr>
      <w:r>
        <w:rPr>
          <w:rFonts w:eastAsia="Times New Roman"/>
          <w:color w:val="000000"/>
          <w:bdr w:val="none" w:sz="0" w:space="0" w:color="auto" w:frame="1"/>
          <w:shd w:val="clear" w:color="auto" w:fill="FFFFFF"/>
        </w:rPr>
        <w:t xml:space="preserve">Tieslietu ministrijā saskaņā ar Ministru kabineta 2009. gada 7. aprīļa noteikumu Nr.300 „Ministru kabineta kārtības rullis” 106. punktu ir izskatīts Aizsardzības </w:t>
      </w:r>
      <w:r>
        <w:rPr>
          <w:rFonts w:eastAsia="Times New Roman"/>
          <w:color w:val="000000"/>
        </w:rPr>
        <w:t>ministrijas pēc starpministriju sanāksmes precizētais Ministru kabineta noteikumu projekts “Grozījumi Ministru kabineta 2010. gada 3. augusta noteikumos Nr.720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 (VSS – 251), kā arī izstrādātais Ministru kabineta noteikumu projekts “Grozījums Ministru kabineta 2012. gada 14. augusta noteikumos Nr.557 “Noteikumi par apmācību pirmās palīdzības sniegšanā”, to sākotnējās ietekmes novērtējuma ziņojumi (anotācijas) un izziņa par atzinumos sniegtajiem iebildumiem, un informējam, ka par precizēto un no jauna sagatavoto projektu iebildumi vai priekšlikumi nav.  </w:t>
      </w:r>
    </w:p>
    <w:p w:rsidR="0004791D" w:rsidRDefault="0004791D" w:rsidP="0004791D">
      <w:pPr>
        <w:rPr>
          <w:rFonts w:ascii="Calibri" w:eastAsia="Times New Roman" w:hAnsi="Calibri" w:cs="Calibri"/>
          <w:color w:val="000000"/>
        </w:rPr>
      </w:pPr>
    </w:p>
    <w:p w:rsidR="0004791D" w:rsidRDefault="0004791D" w:rsidP="0004791D">
      <w:pPr>
        <w:rPr>
          <w:rFonts w:ascii="Calibri" w:eastAsia="Times New Roman" w:hAnsi="Calibri" w:cs="Calibri"/>
          <w:color w:val="000000"/>
        </w:rPr>
      </w:pPr>
    </w:p>
    <w:p w:rsidR="0004791D" w:rsidRDefault="0004791D" w:rsidP="0004791D">
      <w:pPr>
        <w:pStyle w:val="NormalWeb"/>
        <w:rPr>
          <w:rFonts w:ascii="Calibri" w:hAnsi="Calibri" w:cs="Calibri"/>
          <w:color w:val="000000"/>
          <w:sz w:val="22"/>
          <w:szCs w:val="22"/>
          <w:shd w:val="clear" w:color="auto" w:fill="FFFFFF"/>
        </w:rPr>
      </w:pPr>
      <w:r>
        <w:rPr>
          <w:color w:val="000000"/>
          <w:bdr w:val="none" w:sz="0" w:space="0" w:color="auto" w:frame="1"/>
          <w:shd w:val="clear" w:color="auto" w:fill="FFFFFF"/>
        </w:rPr>
        <w:t>Ar cieņu,</w:t>
      </w:r>
    </w:p>
    <w:p w:rsidR="0004791D" w:rsidRDefault="0004791D" w:rsidP="0004791D">
      <w:pPr>
        <w:pStyle w:val="NormalWeb"/>
        <w:rPr>
          <w:rFonts w:ascii="Calibri" w:hAnsi="Calibri" w:cs="Calibri"/>
          <w:color w:val="000000"/>
          <w:sz w:val="22"/>
          <w:szCs w:val="22"/>
          <w:shd w:val="clear" w:color="auto" w:fill="FFFFFF"/>
        </w:rPr>
      </w:pPr>
      <w:r>
        <w:rPr>
          <w:rFonts w:ascii="Calibri" w:hAnsi="Calibri" w:cs="Calibri"/>
          <w:color w:val="000000"/>
          <w:sz w:val="22"/>
          <w:szCs w:val="22"/>
          <w:bdr w:val="none" w:sz="0" w:space="0" w:color="auto" w:frame="1"/>
          <w:shd w:val="clear" w:color="auto" w:fill="FFFFFF"/>
        </w:rPr>
        <w:t> </w:t>
      </w:r>
    </w:p>
    <w:tbl>
      <w:tblPr>
        <w:tblW w:w="0" w:type="auto"/>
        <w:tblLook w:val="04A0" w:firstRow="1" w:lastRow="0" w:firstColumn="1" w:lastColumn="0" w:noHBand="0" w:noVBand="1"/>
      </w:tblPr>
      <w:tblGrid>
        <w:gridCol w:w="2263"/>
        <w:gridCol w:w="5529"/>
      </w:tblGrid>
      <w:tr w:rsidR="0004791D" w:rsidTr="0004791D">
        <w:tc>
          <w:tcPr>
            <w:tcW w:w="2263" w:type="dxa"/>
            <w:vAlign w:val="center"/>
            <w:hideMark/>
          </w:tcPr>
          <w:p w:rsidR="0004791D" w:rsidRDefault="0004791D">
            <w:pPr>
              <w:pStyle w:val="NormalWeb"/>
              <w:rPr>
                <w:rFonts w:ascii="Calibri" w:hAnsi="Calibri" w:cs="Calibri"/>
                <w:sz w:val="22"/>
                <w:szCs w:val="22"/>
              </w:rPr>
            </w:pPr>
            <w:r>
              <w:rPr>
                <w:rFonts w:ascii="Calibri" w:hAnsi="Calibri" w:cs="Calibri"/>
                <w:noProof/>
                <w:sz w:val="22"/>
                <w:szCs w:val="22"/>
              </w:rPr>
              <w:drawing>
                <wp:inline distT="0" distB="0" distL="0" distR="0">
                  <wp:extent cx="1247775" cy="981075"/>
                  <wp:effectExtent l="0" t="0" r="9525" b="9525"/>
                  <wp:docPr id="1" name="Picture 1" descr="cid:007f7227-7226-4c41-914e-0b59a67d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07f7227-7226-4c41-914e-0b59a67d260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47775" cy="981075"/>
                          </a:xfrm>
                          <a:prstGeom prst="rect">
                            <a:avLst/>
                          </a:prstGeom>
                          <a:noFill/>
                          <a:ln>
                            <a:noFill/>
                          </a:ln>
                        </pic:spPr>
                      </pic:pic>
                    </a:graphicData>
                  </a:graphic>
                </wp:inline>
              </w:drawing>
            </w:r>
          </w:p>
        </w:tc>
        <w:tc>
          <w:tcPr>
            <w:tcW w:w="5529" w:type="dxa"/>
            <w:vAlign w:val="center"/>
            <w:hideMark/>
          </w:tcPr>
          <w:p w:rsidR="0004791D" w:rsidRDefault="0004791D">
            <w:pPr>
              <w:pStyle w:val="NormalWeb"/>
              <w:rPr>
                <w:b/>
                <w:bCs/>
              </w:rPr>
            </w:pPr>
            <w:r>
              <w:rPr>
                <w:b/>
                <w:bCs/>
                <w:color w:val="000000"/>
                <w:sz w:val="22"/>
                <w:szCs w:val="22"/>
                <w:bdr w:val="none" w:sz="0" w:space="0" w:color="auto" w:frame="1"/>
                <w:shd w:val="clear" w:color="auto" w:fill="FFFFFF"/>
              </w:rPr>
              <w:t>Uldis Rudziks</w:t>
            </w:r>
          </w:p>
          <w:p w:rsidR="0004791D" w:rsidRDefault="0004791D">
            <w:pPr>
              <w:pStyle w:val="NormalWeb"/>
            </w:pPr>
            <w:r>
              <w:rPr>
                <w:color w:val="000000"/>
                <w:sz w:val="22"/>
                <w:szCs w:val="22"/>
                <w:bdr w:val="none" w:sz="0" w:space="0" w:color="auto" w:frame="1"/>
                <w:shd w:val="clear" w:color="auto" w:fill="FFFFFF"/>
              </w:rPr>
              <w:t>Tieslietu ministrijas</w:t>
            </w:r>
          </w:p>
          <w:p w:rsidR="0004791D" w:rsidRDefault="0004791D">
            <w:pPr>
              <w:pStyle w:val="NormalWeb"/>
            </w:pPr>
            <w:r>
              <w:rPr>
                <w:color w:val="000000"/>
                <w:sz w:val="22"/>
                <w:szCs w:val="22"/>
                <w:bdr w:val="none" w:sz="0" w:space="0" w:color="auto" w:frame="1"/>
                <w:shd w:val="clear" w:color="auto" w:fill="FFFFFF"/>
              </w:rPr>
              <w:t>Valststiesību departamenta</w:t>
            </w:r>
          </w:p>
          <w:p w:rsidR="0004791D" w:rsidRDefault="0004791D">
            <w:pPr>
              <w:pStyle w:val="NormalWeb"/>
            </w:pPr>
            <w:r>
              <w:rPr>
                <w:color w:val="000000"/>
                <w:sz w:val="22"/>
                <w:szCs w:val="22"/>
                <w:bdr w:val="none" w:sz="0" w:space="0" w:color="auto" w:frame="1"/>
                <w:shd w:val="clear" w:color="auto" w:fill="FFFFFF"/>
              </w:rPr>
              <w:t>Administratīvo tiesību nodaļas jurists</w:t>
            </w:r>
          </w:p>
          <w:p w:rsidR="0004791D" w:rsidRDefault="0004791D">
            <w:pPr>
              <w:pStyle w:val="NormalWeb"/>
            </w:pPr>
            <w:r>
              <w:rPr>
                <w:color w:val="000000"/>
                <w:sz w:val="22"/>
                <w:szCs w:val="22"/>
                <w:bdr w:val="none" w:sz="0" w:space="0" w:color="auto" w:frame="1"/>
                <w:shd w:val="clear" w:color="auto" w:fill="FFFFFF"/>
              </w:rPr>
              <w:t>tālr. 67036902</w:t>
            </w:r>
          </w:p>
          <w:p w:rsidR="0004791D" w:rsidRDefault="0004791D">
            <w:pPr>
              <w:pStyle w:val="NormalWeb"/>
            </w:pPr>
            <w:r>
              <w:rPr>
                <w:color w:val="000000"/>
                <w:sz w:val="22"/>
                <w:szCs w:val="22"/>
                <w:bdr w:val="none" w:sz="0" w:space="0" w:color="auto" w:frame="1"/>
                <w:shd w:val="clear" w:color="auto" w:fill="FFFFFF"/>
              </w:rPr>
              <w:t xml:space="preserve">E-pasts: </w:t>
            </w:r>
            <w:hyperlink r:id="rId5" w:history="1">
              <w:r>
                <w:rPr>
                  <w:rStyle w:val="Hyperlink"/>
                  <w:sz w:val="22"/>
                  <w:szCs w:val="22"/>
                  <w:bdr w:val="none" w:sz="0" w:space="0" w:color="auto" w:frame="1"/>
                  <w:shd w:val="clear" w:color="auto" w:fill="FFFFFF"/>
                </w:rPr>
                <w:t>Uldis.Rudziks@tm.gov.lv</w:t>
              </w:r>
            </w:hyperlink>
          </w:p>
        </w:tc>
      </w:tr>
    </w:tbl>
    <w:p w:rsidR="007109A4" w:rsidRDefault="007109A4"/>
    <w:sectPr w:rsidR="007109A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91D"/>
    <w:rsid w:val="0004791D"/>
    <w:rsid w:val="004779A1"/>
    <w:rsid w:val="007109A4"/>
    <w:rsid w:val="00B355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B524CC-2AB1-4FFC-A5A2-BBE5A59F6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91D"/>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4791D"/>
    <w:rPr>
      <w:color w:val="0000FF"/>
      <w:u w:val="single"/>
    </w:rPr>
  </w:style>
  <w:style w:type="paragraph" w:styleId="NormalWeb">
    <w:name w:val="Normal (Web)"/>
    <w:basedOn w:val="Normal"/>
    <w:uiPriority w:val="99"/>
    <w:semiHidden/>
    <w:unhideWhenUsed/>
    <w:rsid w:val="00047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96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ldis.Rudziks@tm.gov.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1147</Words>
  <Characters>654</Characters>
  <Application>Microsoft Office Word</Application>
  <DocSecurity>4</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Romanova</dc:creator>
  <cp:keywords/>
  <dc:description/>
  <cp:lastModifiedBy>Biruta Kleina</cp:lastModifiedBy>
  <cp:revision>2</cp:revision>
  <dcterms:created xsi:type="dcterms:W3CDTF">2021-08-06T09:53:00Z</dcterms:created>
  <dcterms:modified xsi:type="dcterms:W3CDTF">2021-08-06T09:53:00Z</dcterms:modified>
</cp:coreProperties>
</file>