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oktobra noteikumos Nr. 598 "Eiropas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infrastruktūras attīstība un energoefektivitātes uzlabošana sabiedriskajos pasažieru pārvadājumos"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“Tiesību akta projekta ietekme uz valsts budžetu un pašvaldību budžetiem” (turpmāk – 3.sadaļa) 6. punktā “Detalizēts ieņēmumu un izdevumu aprēķins” (turpmāk – 3.sadaļas 6.punkts) norādītajam 3.1.1.3.pasākuma “Eiropas transporta tīklā esošās dzelzceļa infrastruktūras attīstība” (turpmāk – 3.1.1.3.pasākums) “posmoto” projektu finansējumam privātā un valsts budžeta finansējuma pa gadiem kopsumma ir 8 136 073 </w:t>
            </w:r>
            <w:r w:rsidR="00000000" w:rsidRPr="00000000" w:rsidDel="00000000">
              <w:rPr>
                <w:i w:val="1"/>
                <w:rtl w:val="0"/>
              </w:rPr>
              <w:t xml:space="preserve">euro</w:t>
            </w:r>
            <w:r w:rsidR="00000000" w:rsidRPr="00000000" w:rsidDel="00000000">
              <w:rPr>
                <w:rtl w:val="0"/>
              </w:rPr>
              <w:t xml:space="preserve">, vienlaikus ar noteikumu grozījumiem paredzēts, līdzfinansējuma daļai 3.1.1.3.pasākuma ietvaros jābūt 9 246 308 </w:t>
            </w:r>
            <w:r w:rsidR="00000000" w:rsidRPr="00000000" w:rsidDel="00000000">
              <w:rPr>
                <w:i w:val="1"/>
                <w:rtl w:val="0"/>
              </w:rPr>
              <w:t xml:space="preserve">euro</w:t>
            </w:r>
            <w:r w:rsidR="00000000" w:rsidRPr="00000000" w:rsidDel="00000000">
              <w:rPr>
                <w:rtl w:val="0"/>
              </w:rPr>
              <w:t xml:space="preserve">.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 sadaļā “Pašreizējā situācija, problēmas un risinājumi” (turpmāk – 1.3.sadaļa) un Ministru kabineta protokollēmuma projekta 4. punktā norādīts, ka 3.1.1.3.pasākuma "posmotajos" projektos daļa no VAS "Latvijas dzelzceļš" finansējuma jau ir ieguldīta, proti, projektā Nr.3.1.1.3/1/24/I/001 – 1 915 300,51 </w:t>
            </w:r>
            <w:r w:rsidR="00000000" w:rsidRPr="00000000" w:rsidDel="00000000">
              <w:rPr>
                <w:i w:val="1"/>
                <w:rtl w:val="0"/>
              </w:rPr>
              <w:t xml:space="preserve">euro</w:t>
            </w:r>
            <w:r w:rsidR="00000000" w:rsidRPr="00000000" w:rsidDel="00000000">
              <w:rPr>
                <w:rtl w:val="0"/>
              </w:rPr>
              <w:t xml:space="preserve">, projektā Nr.3.1.1.3/1/24/I/002 – 2 116 346,42 </w:t>
            </w:r>
            <w:r w:rsidR="00000000" w:rsidRPr="00000000" w:rsidDel="00000000">
              <w:rPr>
                <w:i w:val="1"/>
                <w:rtl w:val="0"/>
              </w:rPr>
              <w:t xml:space="preserve">euro</w:t>
            </w:r>
            <w:r w:rsidR="00000000" w:rsidRPr="00000000" w:rsidDel="00000000">
              <w:rPr>
                <w:rtl w:val="0"/>
              </w:rPr>
              <w:t xml:space="preserve">, kas kopā veido 4 031 646,93 </w:t>
            </w:r>
            <w:r w:rsidR="00000000" w:rsidRPr="00000000" w:rsidDel="00000000">
              <w:rPr>
                <w:i w:val="1"/>
                <w:rtl w:val="0"/>
              </w:rPr>
              <w:t xml:space="preserve">euro</w:t>
            </w:r>
            <w:r w:rsidR="00000000" w:rsidRPr="00000000" w:rsidDel="00000000">
              <w:rPr>
                <w:rtl w:val="0"/>
              </w:rPr>
              <w:t xml:space="preserve">, kas nesakrīt ar anotācijas 3. sadaļas 6. punktā norādīto, ka 3.1.1.3.pasākuma “posmoto” projektu privātais līdzfinansējums 2024. un 2025.gadā kopā jau ir veikts 2 479 138 </w:t>
            </w:r>
            <w:r w:rsidR="00000000" w:rsidRPr="00000000" w:rsidDel="00000000">
              <w:rPr>
                <w:i w:val="1"/>
                <w:rtl w:val="0"/>
              </w:rPr>
              <w:t xml:space="preserve">euro</w:t>
            </w:r>
            <w:r w:rsidR="00000000" w:rsidRPr="00000000" w:rsidDel="00000000">
              <w:rPr>
                <w:rtl w:val="0"/>
              </w:rPr>
              <w:t xml:space="preserve"> apmērā (1 160 688 + 1 318 450). Lūdzam pārskatīt un precizēt sniegto informāciju, tai skaitā pēc nepieciešamības precizēt anotācijas 3. sadaļas ailes “saskaņā ar valsts budžetu kārtējam gadam” un “izmaiņas kārtējā gadā, salīdzinot ar valsts budžetu kārtējam gadam” 2026.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Ministru kabineta (turpmāk - MK) sēdes protokollēmuma 4.punktu, jo esošā redakcija maldinoši paredz valsts budžeta līdzfinansējuma piešķiršanu pasākumam 9,2 milj. </w:t>
            </w:r>
            <w:r w:rsidR="00000000" w:rsidRPr="00000000" w:rsidDel="00000000">
              <w:rPr>
                <w:i w:val="1"/>
                <w:rtl w:val="0"/>
              </w:rPr>
              <w:t xml:space="preserve">euro</w:t>
            </w:r>
            <w:r w:rsidR="00000000" w:rsidRPr="00000000" w:rsidDel="00000000">
              <w:rPr>
                <w:rtl w:val="0"/>
              </w:rPr>
              <w:t xml:space="preserve"> apmērā, kā argumentu minot VAS "Latvijas dzelzceļš" ieguldīto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šāda līdzekļu aizstāšana tiek paredzēta lūdzam anotācijas 3.sadaļas 6.punktā skaidrot, kā faktiski plānots nodrošināt anotācijas 1.3.sadaļā un MK sēdes protokollēmuma projekta 4. punktā paredzēto ar valsts budžeta līdzekļiem aizstāt līdzšinēji projektos veiktos maksājumus no VAS "Latvijas dzelzceļš" finanšu līdzekļiem, ievērojot noslēgtos līgumus starp Centrālo finanšu un līgumu aģentūru un VAS "Latvijas dzelzceļš" par projektu īstenošanu un maksājumu veikšanu tajos.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akciju sabiedrībai "Latvijas dzelzceļš" paredzēto valsts budžeta līdzfinansējumu 9 246 308 </w:t>
            </w:r>
            <w:r w:rsidR="00000000" w:rsidRPr="00000000" w:rsidDel="00000000">
              <w:rPr>
                <w:i w:val="1"/>
                <w:rtl w:val="0"/>
              </w:rPr>
              <w:t xml:space="preserve">euro</w:t>
            </w:r>
            <w:r w:rsidR="00000000" w:rsidRPr="00000000" w:rsidDel="00000000">
              <w:rPr>
                <w:rtl w:val="0"/>
              </w:rPr>
              <w:t xml:space="preserve"> apmērā, projektā Nr.3.1.1.3/1/24/I/001 "Dzelzceļa pasažieru infrastruktūras modernizācija, 2.posms" ieguldītos 1 915 300 </w:t>
            </w:r>
            <w:r w:rsidR="00000000" w:rsidRPr="00000000" w:rsidDel="00000000">
              <w:rPr>
                <w:i w:val="1"/>
                <w:rtl w:val="0"/>
              </w:rPr>
              <w:t xml:space="preserve">euro</w:t>
            </w:r>
            <w:r w:rsidR="00000000" w:rsidRPr="00000000" w:rsidDel="00000000">
              <w:rPr>
                <w:rtl w:val="0"/>
              </w:rPr>
              <w:t xml:space="preserve"> un projektā Nr.3.1.1.3/1/24/I/002 "Dzelzceļa infrastruktūras modernizācija vilcienu kustības ātruma paaugstināšanai, 2.posms" ieguldītos 2 116 346 </w:t>
            </w:r>
            <w:r w:rsidR="00000000" w:rsidRPr="00000000" w:rsidDel="00000000">
              <w:rPr>
                <w:i w:val="1"/>
                <w:rtl w:val="0"/>
              </w:rPr>
              <w:t xml:space="preserve">euro</w:t>
            </w:r>
            <w:r w:rsidR="00000000" w:rsidRPr="00000000" w:rsidDel="00000000">
              <w:rPr>
                <w:rtl w:val="0"/>
              </w:rPr>
              <w:t xml:space="preserve"> no valsts akciju sabiedrības "Latvijas dzelzceļš" finanšu līdzekļiem, paredzēt šo valsts akciju sabiedrībai "Latvijas dzelzceļš" daļēji ieguldīto finansējuma aizstāšanu ar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 informāciju, ka Kohēzijas fonda un valsts budžeta finansējums pasākuma īstenošanai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norādīts,ka "posmoto projektu" īstenošanā ir pieļaujama nepieciešamo darbu veikšana LDz pašu spēkiem.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"Posmotajos projektos" visi līgumi šobrīd par darbu izpildi ir noslēgti par pilnu darbu apjomu. Lūdzam izvērtēt, vai pieeja, ka LDz ir iespējams darbus veikt pašu spēkiem, nerada būtisku noslēgto grozījumu riskus, kas savukārt var rezultēties neatbilstoši veiktos izdevumos projektā, jo iepirkumos, kuru rezultātā tika noslēgti līgumi sākotnēji nebija paredzēti nosacījumi par daļu no veicamo apjomu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Teilāne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aktualizēt visā anotācijas tekstā informāciju attiecībā uz minēto, ka "LDz februāra beigās paredz pieņemt lēmumu par vienpusēju līguma izbeigšanu par 12 paaugstināto peronu izbūvi Krustpils līnijā (iepirkuma 3.daļa)", ņemot vērā to, ka minētais termiņš jau ir pagājis.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problēmas aprakstā minēto, ka VAS “Latvijas Dzelzceļš” kā valsts budžeta fiskālajai (deficīta) telpai piekvalificētai kapitālsabiedrībai 2026. gada budžetā nav pieejami pietiekami finanšu līdzekļi līgumsaistību nodrošināšanai ārpus Projekta. Lūdzam precizēt, ka VAS “Latvijas Dzelzceļš” vispārējās valdības sektorā klasificēta kapitālsabiedrība nevis budžeta fiskālajai (deficīta) telpai pieklasificēta kapitālsabiedrība. Kā arī lūdzam precizēt teikuma redakciju, jo līdz galam nav saprotama teikumā norādītā doma. Vai doma ir uzsvērt, ka VAS “Latvijas Dzelzceļš” nav pieejami finanšu līdzekļiem citiem projektiem? Tad šajā gadījumā apstāklis, ka VAS “Latvijas Dzelzceļš” ir klasificēta vispārējā valdībā nav nozīmīgs. Vai arī ir doma uzsvērt, ka VAS “Latvijas Dzelzceļš” kā pieklasificētā kapitālsabiedrība nevar radīt papildus negatīvo ietekmi uz vispārējās valdības budžeta bilanci atbilstoši Ministru kabineta 2025. gada 11. novembra rīkojumā Nr. 743 (prot. Nr. 47 29. §)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skaidri un izsekojami precizēt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mērķis ir apvienot 3.1.1.1. pasākuma "Dzelzceļa transporta attīstība un energoefektivitātes uzlabošana sabiedriskajos pasažieru pārvadājumos" un 3.1.1.3. pasākuma regulējošos normatīvos aktus, lūdzam papildināt noteikumu projekta anotāciju ar informāciju, ka ir pārvērtētas visas izmaksu pozīcijas un nosacījumi noteikumos abu pasākumu apvienošanas ietvaros, t.sk., ietekme uz jau īstenošanā esošajiem projektiem un ka projekta atbalstāmās darbības tiek īsteno atbilstoši drošas finanšu pārvaldības principiem, ievērojot samērīguma principus un visas darbības tiek veiktas, lai publiskais finansējums tiktu investēts lietderīgi, efektīvi, atbildīgi, rūpīgi un atbilstoši plānotajam mērķim un saskaņā ar normatīvo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tā kā 3.1.1.3. pasākuma  regulējošos Ministru kabineta noteikumos par specifisko atbalsta mērķi bija paredzēts procentuāls ierobežojums būvuzraudzības izmaksām un inženiertīklu pārbūvei, bet ar noteikumu projektu tas netiek paredzēts, tad vēršam uzmanību, ka iestādes vadītājs ir atbildīgs par iestādes un tās īstenoto projektu finanšu līdzekļu efektīvu un lietderīgu izmantošanu, tai skaitā atbilstību attiecināmības, saimnieciskuma, lietderības un efektivitātes pamatprincipiem, novēršot līdzekļu izšķērdēšanas riska iestāšanos, tādējādi lūdzu papildināt ar attiecīgo informāciju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noteikumu projekta anotācijā ietvert skaidrojumu vai izstrādātie grozījumi nav uzskatāmi par būtiskiem, tas ir tādi, kas ietekmē darbības veidu, mērķus vai īstenošanas nosacījumus, tādējādi traucējot tās sākotnējo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nodrošināt, ka valsts akciju sabiedrība "Latvijas dzelzceļš" pēc līguma par projekta “Dzelzceļa pasažieru infrastruktūras modernizācija, 2. posms” 3.loti “Rīga – Krustpils” laušanas informē Centrālo finanšu un līgumu aģentūru un Satiksmes ministriju par līguma izpildītājam līdz šim izmaksāto finansējumu un nodrošināt, ka  valsts akciju sabiedrība "Latvijas dzelzceļš" atmaksā Centrālajai finanšu un līgumu aģentūrai līdz būvniecības līguma par paredzētajiem darbiem paaugstināto peronu izbūvei Krustpils līnijā izbeigšanai būvdarbu veicējam izmaksāto un neapgūto avansa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interpretācijas problēmas, aicinām Ministru kabineta sēdes protokollēmuma projekta 3.punktā skaidri noteikt, uz kāda veida līgumu minētais punkts attiecināms, tas ir iepirkuma, būvniecības vai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Piešķirt valsts akciju sabiedrībai "Latvijas dzelzceļš" valsts budžeta finansējumu 9 246 308</w:t>
            </w:r>
            <w:r w:rsidR="00000000" w:rsidRPr="00000000" w:rsidDel="00000000">
              <w:rPr>
                <w:i w:val="1"/>
                <w:rtl w:val="0"/>
              </w:rPr>
              <w:t xml:space="preserve"> euro</w:t>
            </w:r>
            <w:r w:rsidR="00000000" w:rsidRPr="00000000" w:rsidDel="00000000">
              <w:rPr>
                <w:rtl w:val="0"/>
              </w:rPr>
              <w:t xml:space="preserve"> apmērā, ņemot vērā, ka valsts akciju sabiedrības "Latvijas dzelzceļš" 3.1.1.3.pasākuma ietvaros īstenotajā projektā Nr.3.1.1.3/1/24/I/001 "Dzelzceļa pasažieru infrastruktūras modernizācija, 2.posms" ir ieguldīti 1 915 300 </w:t>
            </w:r>
            <w:r w:rsidR="00000000" w:rsidRPr="00000000" w:rsidDel="00000000">
              <w:rPr>
                <w:i w:val="1"/>
                <w:rtl w:val="0"/>
              </w:rPr>
              <w:t xml:space="preserve">euro </w:t>
            </w:r>
            <w:r w:rsidR="00000000" w:rsidRPr="00000000" w:rsidDel="00000000">
              <w:rPr>
                <w:rtl w:val="0"/>
              </w:rPr>
              <w:t xml:space="preserve">un projektā Nr.3.1.1.3/1/24/I/002 "Dzelzceļa infrastruktūras modernizācija vilcienu kustības ātruma paaugstināšanai, 2.posms" ir ieguldīti 2 116 346 </w:t>
            </w:r>
            <w:r w:rsidR="00000000" w:rsidRPr="00000000" w:rsidDel="00000000">
              <w:rPr>
                <w:i w:val="1"/>
                <w:rtl w:val="0"/>
              </w:rPr>
              <w:t xml:space="preserve">euro</w:t>
            </w:r>
            <w:r w:rsidR="00000000" w:rsidRPr="00000000" w:rsidDel="00000000">
              <w:rPr>
                <w:rtl w:val="0"/>
              </w:rPr>
              <w:t xml:space="preserve"> no valsts akciju sabiedrības "Latvijas dzelzceļš" finanšu līdzekļiem, un paredzēt šo VAS "Latvijas dzelzceļš" daļēji ieguldīto finansējuma aizstāšanu ar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Ministru kabineta sēdes protokollēmuma projekta 4.punktā norādīt precīzu projektu finansējumu, t.sk. ar zīmēm aiz komata, vai noapaļojot uz augšu, lai nerastos situācija, kad līdz pilniem euro noradītais finansējums ir mazāks kā faktiski ieguldītais.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Kohēzijas politikas fondu vadības informācijas sistēmas datiem projektā ieguldīti Nr.3.1.1.3/1/24/I/001 1 915 300,51 </w:t>
            </w:r>
            <w:r w:rsidR="00000000" w:rsidRPr="00000000" w:rsidDel="00000000">
              <w:rPr>
                <w:i w:val="1"/>
                <w:rtl w:val="0"/>
              </w:rPr>
              <w:t xml:space="preserve">euro</w:t>
            </w:r>
            <w:r w:rsidR="00000000" w:rsidRPr="00000000" w:rsidDel="00000000">
              <w:rPr>
                <w:rtl w:val="0"/>
              </w:rPr>
              <w:t xml:space="preserve"> un projektā Nr.3.1.1.3/1/24/I/002 2 116 346,42 </w:t>
            </w:r>
            <w:r w:rsidR="00000000" w:rsidRPr="00000000" w:rsidDel="00000000">
              <w:rPr>
                <w:i w:val="1"/>
                <w:rtl w:val="0"/>
              </w:rPr>
              <w:t xml:space="preserve">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4. nacionālais rādītājs: izbūvēto dzelzceļa mobilo 5G sakaru bāzes staciju skaits – 20 bāzes stacijas.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anotācijā minēto, ka 2021.–2027. gada plānošanas perioda projektā “FRMCS A klases (Future Railway Mobile Communication System) radiosakaru sistēmas 1. kārtas ieviešana (FRMCS)” plānots samazināt minētā projekta sākotnēji plānoto tvērumuun paredzot sakaru iekārtu iegādi pārcelt uz nākamo ES fondu plānošanas periodu, rodas situācija, ka netiek sasniegts 4.'4.apakšpunktā noteiktais nacionālais rādītājs - izbūvētas dzelzceļa mobilo 5G  20 sakaru bāzes stacijas, jo tikai 20 torņu izbūve bez attiecīgo iekārtu un programmatūras iegādes un uzstādīšanas nenodrošina šī rādītāja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MK noteikumos un anotācijā šī projekta tvērumu, sasniedzamos nacionālos rādītājus un projektam paredzētās attiecināmās izmaksas, piemēram 14.12.apakšpunktā.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Teilāne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Šo noteikumu 4.3. un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3. </w:t>
            </w:r>
            <w:r w:rsidR="00000000" w:rsidRPr="00000000" w:rsidDel="00000000">
              <w:rPr>
                <w:rtl w:val="0"/>
              </w:rPr>
              <w:t xml:space="preserve">apakšpunktā</w:t>
            </w:r>
            <w:r w:rsidR="00000000" w:rsidRPr="00000000" w:rsidDel="00000000">
              <w:rPr>
                <w:rtl w:val="0"/>
              </w:rPr>
              <w:t xml:space="preserve"> noteiktais rezultāta rādītājs ir sasniegts, kad finansējuma saņēmējs iesniedz sadarbības iestādē noslēguma maksājuma pieprasījumu, kurā pamatota rādītāja sasniegšana, un sadarbības iestāde to apstiprina. Rezultāta rādītāja vērtība ir attiecināma, ja tā ir  radusies viena kalendāra gada laikā pēc projekta noslēguma maksājuma veikšanas. Ja finansējuma saņēmējs rezultāta rādītāja vērtību sasniedz, sadarbības iestāde turpmāko projekta rezultāta rādītāja izpildi nekontrolē.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pēc analoģijas papildināt arī ar nosacījumu par noteikumu projekta 4.4.apakšpunktā plānotā rādītāja sasniegšanu, t.i., kurā brīdī konkrētais rezultāta rādītājs tiks uzskatīts par sasniegtu.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atbalstāmās darbības ir dzelzceļa infrastruktūras būvniecība, pārbūve un atjaunošana, kas nodrošina pilnvērtīgu integrēšanos TEN-T tīklā, un energoefektivitātes uzlabošana sabiedriskajos pasažieru pārvadājumos, tai skaitā Eiropas transporta tīklā esošās dzelzceļa infrastruktūras modernizācija un jaunas izveide, dzelzceļa pasažieru infrastruktūras modernizācija, kā arī drošības, dzelzceļa sakaru un informācijas sistēmu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nepārprotami skaidrs, ka pasākuma ietvaros atbalsts tiek piešķirts ieguldījumu veikšanai tikai </w:t>
            </w:r>
            <w:r w:rsidR="00000000" w:rsidRPr="00000000" w:rsidDel="00000000">
              <w:rPr>
                <w:u w:val="single"/>
                <w:rtl w:val="0"/>
              </w:rPr>
              <w:t xml:space="preserve">publiskās lietošanas</w:t>
            </w:r>
            <w:r w:rsidR="00000000" w:rsidRPr="00000000" w:rsidDel="00000000">
              <w:rPr>
                <w:rtl w:val="0"/>
              </w:rPr>
              <w:t xml:space="preserve"> dzelzceļa infrastruktūrā, attiecībā uz kuru iespējams pamatot, ka pasākums nekvalificējas kā komercdarbības atbalsts, ja tiek ievērots Komisijas paziņojuma “Kopienas vadlīnijas valsts atbalstam dzelzceļa uzņēmumiem” 25.punkts, aicinām atbilstoši precizēt noteikumu projekta 12.punktu un aiz vārdiem “Pasākuma ietvaros atbalstāmās darbības ir” ietvert vārdus “publiskās lietošanas”.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26-TA-260</w:t>
    </w:r>
    <w:r>
      <w:br/>
    </w:r>
    <w:r w:rsidR="00000000" w:rsidRPr="00000000" w:rsidDel="00000000">
      <w:rPr>
        <w:rtl w:val="0"/>
      </w:rPr>
      <w:t xml:space="preserve">Izdrukāts 11.03.2026.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26-TA-260</w:t>
    </w:r>
    <w:r>
      <w:br/>
    </w:r>
    <w:r w:rsidR="00000000" w:rsidRPr="00000000" w:rsidDel="00000000">
      <w:rPr>
        <w:rtl w:val="0"/>
      </w:rPr>
      <w:t xml:space="preserve">Izdrukāts 11.03.2026.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Atzinumi_26-TA-260.docx</dc:title>
</cp:coreProperties>
</file>

<file path=docProps/custom.xml><?xml version="1.0" encoding="utf-8"?>
<Properties xmlns="http://schemas.openxmlformats.org/officeDocument/2006/custom-properties" xmlns:vt="http://schemas.openxmlformats.org/officeDocument/2006/docPropsVTypes"/>
</file>