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precizēto Noteikumu projektu, vēršam uzmanību, ka nav ņemti vērā līdzšinējā saskaņošanas procesā LIKTA izteiktie priekšlikumi par rādītāju samazināšanu. Uzskatām, ka nosakot sasniedzamos rādītājus, nav ņemts vērā samērīgums un darba tirgus proporcijas.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