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24-TA-536: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2013. gada 30. aprīļa noteikumos Nr. 240 "Vispārīgie teritorijas plānošanas, izmantošanas un apbūves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12.0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r w:rsidR="00000000" w:rsidRPr="00000000" w:rsidDel="00000000">
              <w:rPr>
                <w:vertAlign w:val="superscript"/>
                <w:rtl w:val="0"/>
              </w:rPr>
              <w:t xml:space="preserve">1</w:t>
            </w:r>
            <w:r w:rsidR="00000000" w:rsidRPr="00000000" w:rsidDel="00000000">
              <w:rPr>
                <w:rtl w:val="0"/>
              </w:rPr>
              <w:t xml:space="preserve">  Plānojot jaunu apbūvi, teritorijas plānojumā, lokālplānojumā vai detālplānojumā var izvirzīt nosacījumus publiskiem mērķiem paredzētās teritorijas daļas, kas plānota publiskajai ārtelpai vai koplietošanas apstādījumiem (kas neietilpst ielu, ceļu un laukumu teritorijā), veidošanai un izmantošanai.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projekta vai tā anotācijas nav skaidrs, kas plānotajā Ministru kabineta 2013. gada 30. aprīļa noteikumu Nr. 240 "Vispārīgie teritorijas plānošanas, izmantošanas un apbūves noteikumi" 7.</w:t>
            </w:r>
            <w:r w:rsidR="00000000" w:rsidRPr="00000000" w:rsidDel="00000000">
              <w:rPr>
                <w:vertAlign w:val="superscript"/>
                <w:rtl w:val="0"/>
              </w:rPr>
              <w:t xml:space="preserve">1</w:t>
            </w:r>
            <w:r w:rsidR="00000000" w:rsidRPr="00000000" w:rsidDel="00000000">
              <w:rPr>
                <w:rtl w:val="0"/>
              </w:rPr>
              <w:t xml:space="preserve"> punktā ir domāts ar vārdiem</w:t>
            </w:r>
            <w:r w:rsidR="00000000" w:rsidRPr="00000000" w:rsidDel="00000000">
              <w:rPr>
                <w:i w:val="1"/>
                <w:rtl w:val="0"/>
              </w:rPr>
              <w:t xml:space="preserve"> “koplietošanas apstādījumi”</w:t>
            </w:r>
            <w:r w:rsidR="00000000" w:rsidRPr="00000000" w:rsidDel="00000000">
              <w:rPr>
                <w:rtl w:val="0"/>
              </w:rPr>
              <w:t xml:space="preserve">. Proti, nav objektīvi skaidrs, vai pašvaldība apbūves noteikumos var noteikt, ka, piemēram, mazstāvu dzīvojamās apbūves teritorijā apbūvi var veikti paredzot tikai noteiktus apstādījumus vai tikai to, ka apstādījumiem ir jābūt kā tādiem. Lūdzam šos vārdus skaidrot vismaz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attiecīgās normas mērķis ir paredzēts, ka pašvaldība apbūves noteikumos var paredzēt tikai to, ka apstādījumiem ir jābūt, tad tāds regulējums praksē rada lielu tiesisko neskaidrību un būvniecības ierosinātājs nevar savlaicīgi objektīvi plānot savu rīcību – nav zināms kādus tieši apstādījumu būvvalde prasīs. Līdz ar to, lūdzam attiecīgo regulējumu precizēt, norādot, ka pašvaldībai vismaz apbūves noteikumos ir jāparedz noteikts apstādījumu vieds, nevis tikai to, ka tādiem ir jābūt. Papildus, skaidrības labad, ir nepieciešams anotācijā uzvērt, ka pašvaldības būvvalde, izskatot būvniecības ieceri, var prasīt apstādījumu paredzēšanu būvniecības iecerē tikai tajos gadījumos, kad tas tieši un nepārprotami ir noteikts pašvaldības apbūves noteikumos.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Riežnieks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24-TA-536</w:t>
    </w:r>
    <w:r>
      <w:br/>
    </w:r>
    <w:r w:rsidR="00000000" w:rsidRPr="00000000" w:rsidDel="00000000">
      <w:rPr>
        <w:rtl w:val="0"/>
      </w:rPr>
      <w:t xml:space="preserve">Izdrukāts 04.09.2024. 22.29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24-TA-536</w:t>
    </w:r>
    <w:r>
      <w:br/>
    </w:r>
    <w:r w:rsidR="00000000" w:rsidRPr="00000000" w:rsidDel="00000000">
      <w:rPr>
        <w:rtl w:val="0"/>
      </w:rPr>
      <w:t xml:space="preserve">Izdrukāts 04.09.2024. 22.29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Atzinumi_24-TA-536.docx</dc:title>
</cp:coreProperties>
</file>

<file path=docProps/custom.xml><?xml version="1.0" encoding="utf-8"?>
<Properties xmlns="http://schemas.openxmlformats.org/officeDocument/2006/custom-properties" xmlns:vt="http://schemas.openxmlformats.org/officeDocument/2006/docPropsVTypes"/>
</file>