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Ministru kabinets saskaņo ar pašvaldībām jautājumus, kas skar visu pašvaldību intereses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un pašvaldību sarunu protokola projektu par saskaņotajiem jautājumiem un domstarpībām sagatavo Finanšu ministrija, ņemot vērā attiecīgās nozares ministra vai viņa pilnvarotās personas,  tai skaitā finanšu ministra vai viņa pilnvarotās personas, un pašvaldību sarunu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anotācijas 1.punktā sadaļā "Risinājuma apraksts" skaidrojumu par noteikumu projekta 7.punkta būtību vai precizēt 7.punktu.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un pašvaldību sarunu protokola projektu  par saskaņotajiem jautājumiem un domstarpībām saskaņošanas procesā Ministru kabinetu pārstāv finanšu ministrs vai viņa pilnvarota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gramatiskās neprecizitātes noteikumu projekta 8.punktā.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09.11.2023.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09.11.2023.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Atzinumi_23-TA-922.docx</dc:title>
</cp:coreProperties>
</file>

<file path=docProps/custom.xml><?xml version="1.0" encoding="utf-8"?>
<Properties xmlns="http://schemas.openxmlformats.org/officeDocument/2006/custom-properties" xmlns:vt="http://schemas.openxmlformats.org/officeDocument/2006/docPropsVTypes"/>
</file>