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patērētāju informēšanu par transporta enerģijas veidu un sastāvu, un transporta enerģijas salīdzināmām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29.11.2024.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29.11.2024.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