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Nozaru ekspertu padomju izveidošanas, darbības un darbības koordinācijas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21.10.2024.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21.10.2024.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