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24-TA-1464: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likumā "Par reglamentētajām profesijām un profesionālās kvalifikācijas atzīšanu""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LSA pievienojas IZM aicinājumam anotācijā skaidrot, kādās jomās un kā tiek piemērotas mikrokvalifikācijas un vai tās tiešām ir atbilstošas papildspecialitātes kvalifikācijai.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Rūdolfs Aleksandrs Strods (LSA)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Problēmas apraksts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Pēc ECTS ieviešanas rezidentūra ir nevis 40, bet gan 60 kredītpunkti, turklāt tie tiek piešķirti gada ietvaros, nevis nedēļas.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Šobrīd veselības aprūpes jomas reglamentētās profesijās apakšspecialitāti, papildspecialitāti var apgūt rezidentūrā -pilna laika studijas </w:t>
            </w:r>
            <w:r w:rsidR="00000000" w:rsidRPr="00000000" w:rsidDel="00000000">
              <w:rPr>
                <w:b w:val="1"/>
                <w:i w:val="1"/>
                <w:rtl w:val="0"/>
              </w:rPr>
              <w:t xml:space="preserve">(60 kredītpunkti gadā)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Rūdolfs Aleksandrs Strods (LSA)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24-TA-1464</w:t>
    </w:r>
    <w:r>
      <w:br/>
    </w:r>
    <w:r w:rsidR="00000000" w:rsidRPr="00000000" w:rsidDel="00000000">
      <w:rPr>
        <w:rtl w:val="0"/>
      </w:rPr>
      <w:t xml:space="preserve">Izdrukāts 20.08.2024. 17.22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24-TA-1464</w:t>
    </w:r>
    <w:r>
      <w:br/>
    </w:r>
    <w:r w:rsidR="00000000" w:rsidRPr="00000000" w:rsidDel="00000000">
      <w:rPr>
        <w:rtl w:val="0"/>
      </w:rPr>
      <w:t xml:space="preserve">Izdrukāts 20.08.2024. 17.22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