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4.punkts paredz, kad šo pasākumu mērķa grupa ir zemes īpašnieki, ne anotācijā, ne arī kādā citā šā tiesību akta projekta normā nav paredzēta konkrētās īpaši aizsargājamās teritorijās ietilpstošo īpašnieku iesaiste dabas aizsardzības plāna izstrādē, viņu viedokļu noskaidrošana. Nav paredzētas arī uzraudzības grupas izveide projektu realizācijas laikā. Aicinām pilnveidot tiesību akta projekta redakciju, paredzot zemes īpašnieku un iedzīvotāju viedokļa noskaidrošanu, kā obligātu dabas aizsardzības plāna sagatavošanas sastāvdaļu.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sabiedrībai nerastos maldīgs priekšstats, ka tiek aizsargātas tikai Natura 2000 teritorijas, kā arī būtu pieejama informācija par  īpaši aizsargājamo dabas teritoriju apmēru Latvijā, lūdzam anotācijā norādīt ka Latvijā IADT ir iekļauti 1,19 miljoni hektāru sauszemes teritorijas jeb 18,45% no Latvijas sauszemes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16.11.2023.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16.11.2023.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