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“V1031” Rundāles pagastā,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domes lēmuma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domes lēmuma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pašvaldības pavadošā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 par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telpiskie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par gājēju celiņu.)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w:t>
            </w:r>
            <w:r w:rsidR="00000000" w:rsidRPr="00000000" w:rsidDel="00000000">
              <w:rPr>
                <w:u w:val="single"/>
                <w:rtl w:val="0"/>
              </w:rPr>
              <w:t xml:space="preserve">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anotācijas 1.3. sadaļā ir ietvertas atsauces uz spēku zaudējušā likuma "Par pašvaldībām" normām. Ņemot vērā, ka 2023. gada 1. janvārī ir stājies spēkā jaunais Pašvaldību likums, lūdzam veikt attiecīgus precizējumus visā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nekustamā īpašuma Kadastra informācijas sistēmas teksta datos ir sniegta informācija par nekustamā īpašuma sastāvā reģistrēto būvi – gājēju celiņu (kadastra apzīmējums 40760030169002), kura </w:t>
            </w:r>
            <w:r w:rsidR="00000000" w:rsidRPr="00000000" w:rsidDel="00000000">
              <w:rPr>
                <w:u w:val="single"/>
                <w:rtl w:val="0"/>
              </w:rPr>
              <w:t xml:space="preserve">piederība</w:t>
            </w:r>
            <w:r w:rsidR="00000000" w:rsidRPr="00000000" w:rsidDel="00000000">
              <w:rPr>
                <w:rtl w:val="0"/>
              </w:rPr>
              <w:t xml:space="preserve"> norādīta Rundāles pils muzejam un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celiņa atrašanās nekustamā īpašuma sastāvā, skarot nekustamā īpašuma sastāvu veidojošo zemes vienību un nodrošinot piekļuvi Rundāles pilij, </w:t>
            </w:r>
            <w:r w:rsidR="00000000" w:rsidRPr="00000000" w:rsidDel="00000000">
              <w:rPr>
                <w:u w:val="single"/>
                <w:rtl w:val="0"/>
              </w:rPr>
              <w:t xml:space="preserve">neierobežo</w:t>
            </w:r>
            <w:r w:rsidR="00000000" w:rsidRPr="00000000" w:rsidDel="00000000">
              <w:rPr>
                <w:rtl w:val="0"/>
              </w:rPr>
              <w:t xml:space="preserve"> valsti rīcībā ar nekustamo īpašumu, jo tiek saglabāts autoceļa izmantošanas uzdevums, nodrošinot attiecīgās administratīvās teritorijas iedzīvotāju vajadzības atbilstoši prasībām par teritorijas labiekārtošanu un sanitāro tīrību. Vēršam uzmanību, ka saskaņā ar Civillikuma 994. panta pirmo daļu par nekustama īpašuma īpašnieku atzīstams tikai tas, </w:t>
            </w:r>
            <w:r w:rsidR="00000000" w:rsidRPr="00000000" w:rsidDel="00000000">
              <w:rPr>
                <w:u w:val="single"/>
                <w:rtl w:val="0"/>
              </w:rPr>
              <w:t xml:space="preserve">kas par tādu ierakstīts zemes grāmatās.</w:t>
            </w:r>
            <w:r w:rsidR="00000000" w:rsidRPr="00000000" w:rsidDel="00000000">
              <w:rPr>
                <w:rtl w:val="0"/>
              </w:rPr>
              <w:t xml:space="preserve"> Atbilstoši Ministru kabineta 2012. gada 10. janvāra noteikumu Nr.48 "Būvju kadastrālās uzmērīšanas noteikumi" 21.1.2. 211201 apakšpunktam gājēju celiņš </w:t>
            </w:r>
            <w:r w:rsidR="00000000" w:rsidRPr="00000000" w:rsidDel="00000000">
              <w:rPr>
                <w:u w:val="single"/>
                <w:rtl w:val="0"/>
              </w:rPr>
              <w:t xml:space="preserve">atzīstams par lineāru inženierbūvi .</w:t>
            </w:r>
            <w:r w:rsidR="00000000" w:rsidRPr="00000000" w:rsidDel="00000000">
              <w:rPr>
                <w:rtl w:val="0"/>
              </w:rPr>
              <w:t xml:space="preserve"> Savukārt likuma "Par nekustamā īpašuma ierakstīšanu zemesgrāmatā" 19. panta pirmās daļas 3. punkts noteic, ka zemesgrāmatā kā patstāvīgi īpašuma objekti</w:t>
            </w:r>
            <w:r w:rsidR="00000000" w:rsidRPr="00000000" w:rsidDel="00000000">
              <w:rPr>
                <w:u w:val="single"/>
                <w:rtl w:val="0"/>
              </w:rPr>
              <w:t xml:space="preserve"> nav ierakstāmas lineāras inženierbūves, izņemot transporta būves.</w:t>
            </w:r>
            <w:r w:rsidR="00000000" w:rsidRPr="00000000" w:rsidDel="00000000">
              <w:rPr>
                <w:rtl w:val="0"/>
              </w:rPr>
              <w:t xml:space="preserve"> Vienlaikus atbilstoši likuma "Par atjaunotā Latvijas Republikas 1937.gada Civillikuma ievada, mantojuma tiesību un lietu tiesību daļas spēkā stāšanās laiku un piemērošanas kārtību" 14. panta ceturtajai daļai ēkas (būves), kuras Zemesgrāmatu nodaļā, Valsts zemes dienestā vai pašvaldībā </w:t>
            </w:r>
            <w:r w:rsidR="00000000" w:rsidRPr="00000000" w:rsidDel="00000000">
              <w:rPr>
                <w:u w:val="single"/>
                <w:rtl w:val="0"/>
              </w:rPr>
              <w:t xml:space="preserve">nav reģistrētas kā patstāvīgi īpašuma objekti,</w:t>
            </w:r>
            <w:r w:rsidR="00000000" w:rsidRPr="00000000" w:rsidDel="00000000">
              <w:rPr>
                <w:rtl w:val="0"/>
              </w:rPr>
              <w:t xml:space="preserve"> uzskatāmas </w:t>
            </w:r>
            <w:r w:rsidR="00000000" w:rsidRPr="00000000" w:rsidDel="00000000">
              <w:rPr>
                <w:u w:val="single"/>
                <w:rtl w:val="0"/>
              </w:rPr>
              <w:t xml:space="preserve">par zemes īpašnieka īpašumu</w:t>
            </w:r>
            <w:r w:rsidR="00000000" w:rsidRPr="00000000" w:rsidDel="00000000">
              <w:rPr>
                <w:rtl w:val="0"/>
              </w:rPr>
              <w:t xml:space="preserve"> atbilstoši Civillikuma 968. pantam. </w:t>
            </w:r>
            <w:r w:rsidR="00000000" w:rsidRPr="00000000" w:rsidDel="00000000">
              <w:rPr>
                <w:u w:val="single"/>
                <w:rtl w:val="0"/>
              </w:rPr>
              <w:t xml:space="preserve">Citas personas īpašuma tiesības uz šādām ēkām (būvēm) var iegūt, ja tiesa apmierinājusi šo personu prasību atzīt īpašuma tiesības uz attiecīgajiem objektiem</w:t>
            </w:r>
            <w:r w:rsidR="00000000" w:rsidRPr="00000000" w:rsidDel="00000000">
              <w:rPr>
                <w:rtl w:val="0"/>
              </w:rPr>
              <w:t xml:space="preserve">.Turklāt anotācijā norādīts, ka saskaņā ar likuma "Par autoceļiem" 4. panta pirmo daļu valsts autoceļi un to zemes, tai skaitā ceļu zemes nodalījuma joslas, </w:t>
            </w:r>
            <w:r w:rsidR="00000000" w:rsidRPr="00000000" w:rsidDel="00000000">
              <w:rPr>
                <w:u w:val="single"/>
                <w:rtl w:val="0"/>
              </w:rPr>
              <w:t xml:space="preserve">ar visām šo autoceļu kompleksā ietilpstošajām būvēm ir Latvijas Republikas īpašums,</w:t>
            </w:r>
            <w:r w:rsidR="00000000" w:rsidRPr="00000000" w:rsidDel="00000000">
              <w:rPr>
                <w:rtl w:val="0"/>
              </w:rPr>
              <w:t xml:space="preserve"> kas nodots valsts sabiedrības ar ierobežotu atbildību "Latvijas Valsts ceļi" pārziņā. Turklāt saskaņā ar Civillikuma 853. pantu visas tiesiskās attiecības, kas zīmējas uz galveno lietu, pašas par sevi attiecas arī uz tās blakus lietām, </w:t>
            </w:r>
            <w:r w:rsidR="00000000" w:rsidRPr="00000000" w:rsidDel="00000000">
              <w:rPr>
                <w:u w:val="single"/>
                <w:rtl w:val="0"/>
              </w:rPr>
              <w:t xml:space="preserve">kādēļ, atsavinot galveno lietu, pie tās piederīga blakus lieta šaubu gadījumā atzīstama par atsavinātu kopā ar to, ja vien nav tieši noteikts pretējais.</w:t>
            </w:r>
            <w:r w:rsidR="00000000" w:rsidRPr="00000000" w:rsidDel="00000000">
              <w:rPr>
                <w:rtl w:val="0"/>
              </w:rPr>
              <w:t xml:space="preserve"> Ņemot vērā minēto, lūdzam anotācijā skaidrot, kāpēc valsts nekustamā īpašuma “V1031” (nekustamā īpašuma kadastra Nr.4076 005 0065) sastāvā reģistrētā būve – gājēju celiņš (kadastra apzīmējums 40760030169002) neietilpst valsts autoceļa V1031 “Pilsrundāle-Ādžūni” sastāvā un netiek atsavināts pašvaldībai kopā ar galveno lietu - zemes vienību (zemes vienības kadastra apzīmējums 4076 003 0439), uz kuras attiecīgā inženierbūve uzbūvēta, vai arī tiesību akta lietai pievienot dokumentus, kas apliecina to, ka attiecīgā inženierbūve ir patstāvīgs īpašums objekts un atrodas Rundāles pils muzeja vai citas personas īpašumā, it sevišķi, ņemot vērā, ka Rundāles pils muzejs atbilstoši Ministru kabineta 2012 gada 18. decembra noteikumu Nr. 195 "Rundāles pils muzeja nolikums" 1. punktam ir kultūras ministra pakļautībā esoša </w:t>
            </w:r>
            <w:r w:rsidR="00000000" w:rsidRPr="00000000" w:rsidDel="00000000">
              <w:rPr>
                <w:u w:val="single"/>
                <w:rtl w:val="0"/>
              </w:rPr>
              <w:t xml:space="preserve">tiešās pārvaldes iestāde, savukārt saskaņā ar Valsts pārvaldes iekārtas likuma 91. panta pirmo daļu</w:t>
            </w:r>
            <w:r w:rsidR="00000000" w:rsidRPr="00000000" w:rsidDel="00000000">
              <w:rPr>
                <w:rtl w:val="0"/>
              </w:rPr>
              <w:t xml:space="preserve">  publiskas personas manta atrodas </w:t>
            </w:r>
            <w:r w:rsidR="00000000" w:rsidRPr="00000000" w:rsidDel="00000000">
              <w:rPr>
                <w:u w:val="single"/>
                <w:rtl w:val="0"/>
              </w:rPr>
              <w:t xml:space="preserve">iestādes valdījumā</w:t>
            </w:r>
            <w:r w:rsidR="00000000" w:rsidRPr="00000000" w:rsidDel="00000000">
              <w:rPr>
                <w:rtl w:val="0"/>
              </w:rPr>
              <w:t xml:space="preserve">. </w:t>
            </w:r>
            <w:r w:rsidR="00000000" w:rsidRPr="00000000" w:rsidDel="00000000">
              <w:rPr>
                <w:u w:val="single"/>
                <w:rtl w:val="0"/>
              </w:rPr>
              <w:t xml:space="preserve">Ja attiecīgā inženierbūve atbilstoši minētajiem ārējiem normatīvajiem aktiem nav atzīstama par patstāvīgu īpašuma objektu, tad attiecīgi tā iekļaujama atsavināmā nekustamā īpašuma sastāvā, attiecīgi precizējot rīkojuma projekta 1. 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22-TA-3773</w:t>
    </w:r>
    <w:r>
      <w:br/>
    </w:r>
    <w:r w:rsidR="00000000" w:rsidRPr="00000000" w:rsidDel="00000000">
      <w:rPr>
        <w:rtl w:val="0"/>
      </w:rPr>
      <w:t xml:space="preserve">Izdrukāts 04.01.2023.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22-TA-3773</w:t>
    </w:r>
    <w:r>
      <w:br/>
    </w:r>
    <w:r w:rsidR="00000000" w:rsidRPr="00000000" w:rsidDel="00000000">
      <w:rPr>
        <w:rtl w:val="0"/>
      </w:rPr>
      <w:t xml:space="preserve">Izdrukāts 04.01.2023.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Atzinumi_22-TA-3773.docx</dc:title>
</cp:coreProperties>
</file>

<file path=docProps/custom.xml><?xml version="1.0" encoding="utf-8"?>
<Properties xmlns="http://schemas.openxmlformats.org/officeDocument/2006/custom-properties" xmlns:vt="http://schemas.openxmlformats.org/officeDocument/2006/docPropsVTypes"/>
</file>