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3.sadaļu, norādot plānoto valsts budžeta finansējumu likumprojekta 4.punktā paredzētajām izmaiņām Sociālo pakalpojumu un sociālās palīdzības likuma 13.panta pirmajā daļā, to papildinot ar 15.punktu. Vēršam uzmanību, ka atbilstoši Ministru kabineta sēdes protokola Nr. 40 43.§ 42.punktam Labklājības ministrijai tika atbalstīts finansējums 2024.gadam 5 188 530 </w:t>
            </w:r>
            <w:r w:rsidR="00000000" w:rsidRPr="00000000" w:rsidDel="00000000">
              <w:rPr>
                <w:i w:val="1"/>
                <w:rtl w:val="0"/>
              </w:rPr>
              <w:t xml:space="preserve">euro</w:t>
            </w:r>
            <w:r w:rsidR="00000000" w:rsidRPr="00000000" w:rsidDel="00000000">
              <w:rPr>
                <w:rtl w:val="0"/>
              </w:rPr>
              <w:t xml:space="preserve"> apmērā, 2025. gadam un turpmāk ik gadu – 5 048 974 </w:t>
            </w:r>
            <w:r w:rsidR="00000000" w:rsidRPr="00000000" w:rsidDel="00000000">
              <w:rPr>
                <w:i w:val="1"/>
                <w:rtl w:val="0"/>
              </w:rPr>
              <w:t xml:space="preserve">euro</w:t>
            </w:r>
            <w:r w:rsidR="00000000" w:rsidRPr="00000000" w:rsidDel="00000000">
              <w:rPr>
                <w:rtl w:val="0"/>
              </w:rPr>
              <w:t xml:space="preserve"> apmērā, lai nodrošinātu likumprojektā minētā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3.sadaļas 6.2.apakšpunktā attiecībā par Labklājības ministrijas valsts pamatbudžeta apakšprogrammā 05.01.00 “Sociālās rehabilitācijas valsts programmas” plānoto finansējumu, norādot plānoto finansējumu pa gadiem, jo atbilstoši anotācijas pielikumam valsts budžetā 2024.gadam un 2025.gadam ik gadu plānots finansējums 5 863 622 </w:t>
            </w:r>
            <w:r w:rsidR="00000000" w:rsidRPr="00000000" w:rsidDel="00000000">
              <w:rPr>
                <w:i w:val="1"/>
                <w:rtl w:val="0"/>
              </w:rPr>
              <w:t xml:space="preserve">euro</w:t>
            </w:r>
            <w:r w:rsidR="00000000" w:rsidRPr="00000000" w:rsidDel="00000000">
              <w:rPr>
                <w:rtl w:val="0"/>
              </w:rPr>
              <w:t xml:space="preserve"> apmērā un 2026.gadam un turpmāk ik gadu 5 967 042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pašvaldībām pienākumu nodrošināt saviem iedzīvotājiem minimālo sociālo pakalpojumu grozu, kas paredz veidot jaunus pasākumus sociālās palīdzības jomā tajās pašvaldībās, kurās tie līdz šim netiek nodrošināti. Ņemot vērā, ka likumprojektam ir ievērojama ietekme uz pašvaldību budžetiem, norādām, ka par likumprojektā paredzētām normām būtisks ir Latvijas Pašvaldību savienības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“Problēmas apraksts” norādīto Sociālo pakalpojumu un sociālās palīdzības likuma (turpmāk – SPSPL) 35.panta piektās daļas redakciju (24.lpp.) atbilstoši SPSPL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Atzinumi_22-TA-1080.docx</dc:title>
</cp:coreProperties>
</file>

<file path=docProps/custom.xml><?xml version="1.0" encoding="utf-8"?>
<Properties xmlns="http://schemas.openxmlformats.org/officeDocument/2006/custom-properties" xmlns:vt="http://schemas.openxmlformats.org/officeDocument/2006/docPropsVTypes"/>
</file>