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Atlases kārtas ietvaros finansējumu nepiešķir darbībām ēkās, kur tiek sniegti ilgstošas sociālās aprūpes un sociālās rehabilitācijas pakalpojumi, un ēkās, kur tiek nodrošināti sociālie mājokļi, izņemot tādās pašvaldības īpašumā esošās sociālajās dzīvojamajās mājās, kas atbilst likuma "Par palīdzību dzīvokļa jautājumu risināšanā" III</w:t>
            </w:r>
            <w:r w:rsidR="00000000" w:rsidRPr="00000000" w:rsidDel="00000000">
              <w:rPr>
                <w:vertAlign w:val="superscript"/>
                <w:rtl w:val="0"/>
              </w:rPr>
              <w:t xml:space="preserve">2</w:t>
            </w:r>
            <w:r w:rsidR="00000000" w:rsidRPr="00000000" w:rsidDel="00000000">
              <w:rPr>
                <w:rtl w:val="0"/>
              </w:rPr>
              <w:t xml:space="preserve"> nodaļā noteiktajam, un kur visi sociālie dzīvokļi tiek izīrēti likumā noteiktajām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noteikumu projektu, Latvijas Lielo pilsētu asociācija to saskaņo ar priekšlikumu 27.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Atlases kārtas ietvaros finansējumu nepiešķir darbībām ēkās, kur tiek sniegti ilgstošas sociālās aprūpes un sociālās rehabilitācijas pakalpojumi, </w:t>
            </w:r>
            <w:r w:rsidR="00000000" w:rsidRPr="00000000" w:rsidDel="00000000">
              <w:rPr>
                <w:b w:val="1"/>
                <w:u w:val="single"/>
                <w:rtl w:val="0"/>
              </w:rPr>
              <w:t xml:space="preserve">izņemot</w:t>
            </w:r>
            <w:r w:rsidR="00000000" w:rsidRPr="00000000" w:rsidDel="00000000">
              <w:rPr>
                <w:b w:val="1"/>
                <w:rtl w:val="0"/>
              </w:rPr>
              <w:t xml:space="preserve"> darbībām pašvaldības īpašumā esošām dzīvojamajām mājām, kurās tiek sniegta likuma "Par palīdzību dzīvokļa jautājumu risināšanā" 3. panta 1. un 2. punktā noteiktā palīdzība.  </w:t>
            </w:r>
            <w:r w:rsidR="00000000" w:rsidRPr="00000000" w:rsidDel="00000000">
              <w:rPr>
                <w:b w:val="1"/>
                <w:u w:val="single"/>
                <w:rtl w:val="0"/>
              </w:rPr>
              <w:t xml:space="preserve">Atlases kārtas ietvaros finansējumu nepiešķir</w:t>
            </w:r>
            <w:r w:rsidR="00000000" w:rsidRPr="00000000" w:rsidDel="00000000">
              <w:rPr>
                <w:b w:val="1"/>
                <w:rtl w:val="0"/>
              </w:rPr>
              <w:t xml:space="preserve">, ja dzīvojamās mājas telpas tiek izīrētas likuma "Par palīdzību dzīvokļa jautājumu risināšanā" III1 nodaļā un 15. pantā minētajām citām personu kategorijām, kuras </w:t>
            </w:r>
            <w:r w:rsidR="00000000" w:rsidRPr="00000000" w:rsidDel="00000000">
              <w:rPr>
                <w:b w:val="1"/>
                <w:u w:val="single"/>
                <w:rtl w:val="0"/>
              </w:rPr>
              <w:t xml:space="preserve">atbilst</w:t>
            </w:r>
            <w:r w:rsidR="00000000" w:rsidRPr="00000000" w:rsidDel="00000000">
              <w:rPr>
                <w:b w:val="1"/>
                <w:rtl w:val="0"/>
              </w:rPr>
              <w:t xml:space="preserve"> komercdarbības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06.05.2026.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06.05.2026.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