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25-TA-2689: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pārvaldes Vienotā pakalpojumu centra izveides progresu laika periodā no 2025. gada 1. jūnija līdz 2025. gada 30. novembrim.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ziņojuma projektā sniegtā informācija attiecībā uz Vienotā pakalpojumu centra projektiem ir vispārīga un nepietiekami konkrēta. Tajā trūkst informācija par skaidri definētiem un jau sasniegtiem rezultātiem, kurus var izteikt skaitliski. Tādējādi lūdzam papildināt ziņojumu ar informāciju attiecībā uz katra projekta izmērāmiem datiem par paveikto.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Andžela Aperčoje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2.punktu, paredzot, ka valsts budžeta apropriācijas pārdales apjoms ir savstarpēji saskaņojams starp iestādi un Valsts kasi, lai izvairītos no situācijām, kurās reorganizējamais budžeta izpildītājs vai izpildītājs, kuram pievieno reorganizējamo iestādi, nepiekrīt pārdalāmās apropriācijas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w:t>
            </w:r>
            <w:r w:rsidR="00000000" w:rsidRPr="00000000" w:rsidDel="00000000">
              <w:rPr>
                <w:b w:val="1"/>
                <w:rtl w:val="0"/>
              </w:rPr>
              <w:t xml:space="preserve">savstarpēji saskaņotu</w:t>
            </w:r>
            <w:r w:rsidR="00000000" w:rsidRPr="00000000" w:rsidDel="00000000">
              <w:rPr>
                <w:rtl w:val="0"/>
              </w:rPr>
              <w:t xml:space="preserve">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Andžela Aperčoje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Pieņemt zināšanai, ka saskaņā ar Ministru kabineta 2025.gada 3.oktobra rīkojumu Nr. 630 “Par Izložu un azartspēļu uzraudzības inspekcijas pievienošanu Valsts ieņēmumu dienestam” Izložu un azartspēļu uzraudzības inspekcija ar 2026. gada 1. aprīli tiek likvidēta, pievienojot to Valsts ieņēmumu dienestam. Līdz Izložu un azartspēļu uzraudzības inspekcijas pievienošanai Valsts ieņēmumu dienestam Valsts Kase turpina nodrošināt grāmatvedības uzskaites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8.punkta 2.teikumā lūdzam norādīt iestādi, kurai Valsts kase turpinās nodrošināt grāmatvedības uzskaites pakalpojumu līdz 2026.gada 31.martam, vai arī pārformulēt teiktumu tā, lai būtu viennozīmīgi skaidrs kurai iestādei - Izložu un azartspēļu uzraudzības inspekcijai vai Valsts ieņēmumu dienestam, vai abām iestādēm - Valsts kase nodrošinās grāmatvedības uzskaites pakalpojumu!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Andžela Aperčoje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16.12.2025. 10.06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16.12.2025. 10.06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Atzinumi_25-TA-2689.docx</dc:title>
</cp:coreProperties>
</file>

<file path=docProps/custom.xml><?xml version="1.0" encoding="utf-8"?>
<Properties xmlns="http://schemas.openxmlformats.org/officeDocument/2006/custom-properties" xmlns:vt="http://schemas.openxmlformats.org/officeDocument/2006/docPropsVTypes"/>
</file>