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23-TA-1024: Noteikumu projekts (Groza manuāli)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2011. gada 25. janvāra noteikumos Nr. 75 "Noteikumi par aktīvo nodarbinātības pasākumu un preventīvo bezdarba samazināšanas pasākumu organizēšanas un finansēšanas kārtību un pasākumu īstenotāju izvēles principiem"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(Labklājības ministrijas priekšlikumi)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Izdarīt Ministru kabineta 2011. gada 25. janvāra noteikumos Nr. 75 "Noteikumi par aktīvo nodarbinātības pasākumu un preventīvo bezdarba samazināšanas pasākumu organizēšanas un finansēšanas kārtību un pasākumu īstenotāju izvēles principiem" (Latvijas Vēstnesis, 2011, 21., 99., 198. nr.; 2012, 117. nr.; 2013, 47., 148., 193., 244. nr.; 2014, 102., 159. nr.; 2015, 115. nr.; 2016, 4., 62. nr.; 2017, 46., 178. nr.; 2018, 49., 252. nr.; 2019, 82. nr.; 2020, 54A., 87., 119., 248. nr.; 2021, 77., 124., 159., 227. nr.; 2022, 49., 121., 238. nr.; 2023, 100. nr.) šādus grozījumus: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23.punktu, aizstājot skaitli “88.3.” ar skaitli “88.2.”.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Tatjana Pļaviņa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23-TA-1024</w:t>
    </w:r>
    <w:r>
      <w:br/>
    </w:r>
    <w:r w:rsidR="00000000" w:rsidRPr="00000000" w:rsidDel="00000000">
      <w:rPr>
        <w:rtl w:val="0"/>
      </w:rPr>
      <w:t xml:space="preserve">Izdrukāts 02.11.2023. 11.15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23-TA-1024</w:t>
    </w:r>
    <w:r>
      <w:br/>
    </w:r>
    <w:r w:rsidR="00000000" w:rsidRPr="00000000" w:rsidDel="00000000">
      <w:rPr>
        <w:rtl w:val="0"/>
      </w:rPr>
      <w:t xml:space="preserve">Izdrukāts 02.11.2023. 11.15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Atzinumi_23-TA-1024.docx</dc:title>
</cp:coreProperties>
</file>

<file path=docProps/custom.xml><?xml version="1.0" encoding="utf-8"?>
<Properties xmlns="http://schemas.openxmlformats.org/officeDocument/2006/custom-properties" xmlns:vt="http://schemas.openxmlformats.org/officeDocument/2006/docPropsVTypes"/>
</file>