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"Cilvēkkapitāla attīstības stratēģija 2024.-2027.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Rīcības plāns "Cilvēkkapitāla attīstības stratēģija 2024.-2027. 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 ziņojuma 38.lp tehniski precizēt par 4.2.1.2. aktivitāti, kas ietver 2 rezultatīvos rādītājus, iekļauto informāciju: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 priekšpēdējā aile (finansējums) - abas aktivitātes darbības plānots veikt ESF+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pēdējā aile (atbildība/līdzdalība) -  kā atbildīgos un līdzatbildīgos kopumā par aktivitāti norādīt LM/ IZM, 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Anete Gaiķe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27.08.2024.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27.08.2024.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