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metodikas apraksts)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18.02.2025.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18.02.2025.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