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7.0 -->
  <w:body>
    <w:tbl>
      <w:tblPr>
        <w:tblStyle w:val="TableGrid"/>
        <w:tblW w:w="0" w:type="auto"/>
        <w:tblLook w:val="04A0"/>
      </w:tblPr>
      <w:tblGrid>
        <w:gridCol w:w="1217"/>
        <w:gridCol w:w="6630"/>
        <w:gridCol w:w="1214"/>
      </w:tblGrid>
      <w:tr w14:paraId="4CDC6CE6" w14:textId="77777777" w:rsidTr="00255074">
        <w:tblPrEx>
          <w:tblW w:w="0" w:type="auto"/>
          <w:tblLook w:val="04A0"/>
        </w:tblPrEx>
        <w:trPr>
          <w:trHeight w:val="1832"/>
        </w:trPr>
        <w:tc>
          <w:tcPr>
            <w:tcW w:w="1242" w:type="dxa"/>
            <w:tcBorders>
              <w:top w:val="single" w:sz="4" w:space="0" w:color="FFFFFF" w:themeColor="background1"/>
              <w:left w:val="single" w:sz="4" w:space="0" w:color="FFFFFF" w:themeColor="background1"/>
              <w:bottom w:val="dashed" w:sz="4" w:space="0" w:color="auto"/>
              <w:right w:val="single" w:sz="4" w:space="0" w:color="FFFFFF" w:themeColor="background1"/>
            </w:tcBorders>
          </w:tcPr>
          <w:p w:rsidR="00255074" w:rsidRPr="005A3EEC" w:rsidP="00FE70A0" w14:paraId="4CDC6CE3" w14:textId="77777777">
            <w:pPr>
              <w:jc w:val="both"/>
              <w:rPr>
                <w:szCs w:val="28"/>
              </w:rPr>
            </w:pPr>
          </w:p>
        </w:tc>
        <w:tc>
          <w:tcPr>
            <w:tcW w:w="6804" w:type="dxa"/>
            <w:tcBorders>
              <w:top w:val="single" w:sz="4" w:space="0" w:color="FFFFFF" w:themeColor="background1"/>
              <w:left w:val="single" w:sz="4" w:space="0" w:color="FFFFFF" w:themeColor="background1"/>
              <w:bottom w:val="single" w:sz="4" w:space="0" w:color="auto"/>
              <w:right w:val="single" w:sz="4" w:space="0" w:color="FFFFFF" w:themeColor="background1"/>
            </w:tcBorders>
          </w:tcPr>
          <w:p w:rsidR="006F49E4" w:rsidRPr="005A3EEC" w:rsidP="000E429F" w14:paraId="4CDC6CE4" w14:textId="77777777">
            <w:pPr>
              <w:jc w:val="center"/>
              <w:rPr>
                <w:rFonts w:ascii="Times New Roman" w:hAnsi="Times New Roman"/>
                <w:sz w:val="28"/>
                <w:szCs w:val="28"/>
              </w:rPr>
            </w:pPr>
            <w:r w:rsidRPr="005A3EEC">
              <w:rPr>
                <w:rFonts w:ascii="Times New Roman" w:hAnsi="Times New Roman"/>
                <w:noProof/>
                <w:sz w:val="28"/>
                <w:szCs w:val="28"/>
                <w:lang w:eastAsia="lv-LV"/>
              </w:rPr>
              <w:drawing>
                <wp:anchor distT="0" distB="0" distL="114300" distR="114300" simplePos="0" relativeHeight="251658240" behindDoc="0" locked="0" layoutInCell="1" allowOverlap="1">
                  <wp:simplePos x="0" y="0"/>
                  <wp:positionH relativeFrom="column">
                    <wp:posOffset>1188085</wp:posOffset>
                  </wp:positionH>
                  <wp:positionV relativeFrom="page">
                    <wp:posOffset>-521970</wp:posOffset>
                  </wp:positionV>
                  <wp:extent cx="1800000" cy="1800000"/>
                  <wp:effectExtent l="0" t="0" r="0" b="0"/>
                  <wp:wrapNone/>
                  <wp:docPr id="3" name="Picture 2" descr="bez_laukuma_rgb-LV_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2623540" name="bez_laukuma_rgb-LV_81.png"/>
                          <pic:cNvPicPr/>
                        </pic:nvPicPr>
                        <pic:blipFill>
                          <a:blip xmlns:r="http://schemas.openxmlformats.org/officeDocument/2006/relationships" r:embed="rId5" cstate="print"/>
                          <a:stretch>
                            <a:fillRect/>
                          </a:stretch>
                        </pic:blipFill>
                        <pic:spPr>
                          <a:xfrm>
                            <a:off x="0" y="0"/>
                            <a:ext cx="1800000" cy="1800000"/>
                          </a:xfrm>
                          <a:prstGeom prst="rect">
                            <a:avLst/>
                          </a:prstGeom>
                        </pic:spPr>
                      </pic:pic>
                    </a:graphicData>
                  </a:graphic>
                </wp:anchor>
              </w:drawing>
            </w:r>
          </w:p>
        </w:tc>
        <w:tc>
          <w:tcPr>
            <w:tcW w:w="1241" w:type="dxa"/>
            <w:tcBorders>
              <w:top w:val="single" w:sz="4" w:space="0" w:color="FFFFFF" w:themeColor="background1"/>
              <w:left w:val="single" w:sz="4" w:space="0" w:color="FFFFFF" w:themeColor="background1"/>
              <w:bottom w:val="dashed" w:sz="4" w:space="0" w:color="auto"/>
              <w:right w:val="single" w:sz="4" w:space="0" w:color="FFFFFF" w:themeColor="background1"/>
            </w:tcBorders>
          </w:tcPr>
          <w:p w:rsidR="00255074" w:rsidRPr="005A3EEC" w:rsidP="00255074" w14:paraId="4CDC6CE5" w14:textId="77777777">
            <w:pPr>
              <w:jc w:val="center"/>
              <w:rPr>
                <w:szCs w:val="28"/>
              </w:rPr>
            </w:pPr>
          </w:p>
        </w:tc>
      </w:tr>
      <w:tr w14:paraId="4CDC6CE8" w14:textId="77777777" w:rsidTr="00255074">
        <w:tblPrEx>
          <w:tblW w:w="0" w:type="auto"/>
          <w:tblLook w:val="04A0"/>
        </w:tblPrEx>
        <w:trPr>
          <w:trHeight w:val="553"/>
        </w:trPr>
        <w:tc>
          <w:tcPr>
            <w:tcW w:w="9287" w:type="dxa"/>
            <w:gridSpan w:val="3"/>
            <w:tcBorders>
              <w:top w:val="single" w:sz="4" w:space="0" w:color="FFFFFF" w:themeColor="background1"/>
              <w:left w:val="single" w:sz="4" w:space="0" w:color="FFFFFF" w:themeColor="background1"/>
              <w:bottom w:val="dashed" w:sz="4" w:space="0" w:color="auto"/>
              <w:right w:val="single" w:sz="4" w:space="0" w:color="FFFFFF" w:themeColor="background1"/>
            </w:tcBorders>
            <w:vAlign w:val="center"/>
          </w:tcPr>
          <w:p w:rsidR="00255074" w:rsidRPr="005A3EEC" w:rsidP="00255074" w14:paraId="4CDC6CE7" w14:textId="77777777">
            <w:pPr>
              <w:jc w:val="center"/>
              <w:rPr>
                <w:szCs w:val="28"/>
              </w:rPr>
            </w:pPr>
            <w:r w:rsidRPr="005A3EEC">
              <w:rPr>
                <w:rFonts w:ascii="Times New Roman" w:eastAsia="Times New Roman" w:hAnsi="Times New Roman"/>
                <w:color w:val="231F20"/>
                <w:sz w:val="17"/>
                <w:szCs w:val="17"/>
              </w:rPr>
              <w:t>Brīvības iela 72, Rīga, LV-1011, tālr. 67876000, fakss 67876002, e-pasts vm@vm.gov.lv, www.vm.gov.lv</w:t>
            </w:r>
          </w:p>
        </w:tc>
      </w:tr>
      <w:tr w14:paraId="4CDC6CEA" w14:textId="77777777" w:rsidTr="00255074">
        <w:tblPrEx>
          <w:tblW w:w="0" w:type="auto"/>
          <w:tblLook w:val="0000"/>
        </w:tblPrEx>
        <w:trPr>
          <w:trHeight w:val="561"/>
        </w:trPr>
        <w:tc>
          <w:tcPr>
            <w:tcW w:w="9287" w:type="dxa"/>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rsidR="00255074" w:rsidRPr="005A3EEC" w:rsidP="00255074" w14:paraId="4CDC6CE9" w14:textId="77777777">
            <w:pPr>
              <w:jc w:val="center"/>
              <w:rPr>
                <w:szCs w:val="28"/>
              </w:rPr>
            </w:pPr>
            <w:r w:rsidRPr="005A3EEC">
              <w:rPr>
                <w:rFonts w:ascii="Times New Roman" w:hAnsi="Times New Roman"/>
                <w:sz w:val="28"/>
                <w:szCs w:val="28"/>
              </w:rPr>
              <w:t>Rīgā</w:t>
            </w:r>
          </w:p>
        </w:tc>
      </w:tr>
    </w:tbl>
    <w:p w:rsidR="00255074" w:rsidRPr="005A3EEC" w:rsidP="00BD73D9" w14:paraId="4CDC6CEB" w14:textId="77777777">
      <w:pPr>
        <w:tabs>
          <w:tab w:val="left" w:pos="0"/>
          <w:tab w:val="right" w:pos="4678"/>
        </w:tabs>
        <w:spacing w:after="0" w:line="240" w:lineRule="auto"/>
        <w:rPr>
          <w:rFonts w:ascii="Times New Roman" w:hAnsi="Times New Roman"/>
          <w:sz w:val="28"/>
          <w:szCs w:val="28"/>
        </w:rPr>
      </w:pPr>
    </w:p>
    <w:p w:rsidR="008616C4" w:rsidRPr="005A3EEC" w:rsidP="008616C4" w14:paraId="4CDC6CEC" w14:textId="77777777">
      <w:pPr>
        <w:pStyle w:val="pamattekststabul"/>
        <w:spacing w:before="0" w:beforeAutospacing="0" w:after="0" w:afterAutospacing="0"/>
        <w:rPr>
          <w:rFonts w:ascii="Verdana" w:hAnsi="Verdana"/>
          <w:sz w:val="20"/>
          <w:szCs w:val="20"/>
          <w:lang w:val="lv-LV"/>
        </w:rPr>
      </w:pPr>
      <w:r w:rsidRPr="005A3EEC">
        <w:rPr>
          <w:sz w:val="20"/>
          <w:szCs w:val="20"/>
          <w:lang w:val="lv-LV"/>
        </w:rPr>
        <w:t>Datums skatāms laika zīmogā</w:t>
      </w:r>
      <w:r w:rsidRPr="005A3EEC">
        <w:rPr>
          <w:sz w:val="28"/>
          <w:szCs w:val="28"/>
          <w:lang w:val="lv-LV"/>
        </w:rPr>
        <w:tab/>
        <w:t>Nr</w:t>
      </w:r>
      <w:r w:rsidRPr="005A3EEC" w:rsidR="0025235E">
        <w:rPr>
          <w:sz w:val="28"/>
          <w:szCs w:val="28"/>
          <w:lang w:val="lv-LV"/>
        </w:rPr>
        <w:t xml:space="preserve">. </w:t>
      </w:r>
      <w:r w:rsidRPr="005A3EEC" w:rsidR="00BE191A">
        <w:rPr>
          <w:noProof/>
          <w:sz w:val="28"/>
          <w:szCs w:val="28"/>
          <w:lang w:val="lv-LV"/>
        </w:rPr>
        <w:t>01-09/6049</w:t>
      </w:r>
    </w:p>
    <w:tbl>
      <w:tblPr>
        <w:tblStyle w:val="TableGrid1"/>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43"/>
        <w:gridCol w:w="1476"/>
        <w:gridCol w:w="623"/>
        <w:gridCol w:w="4021"/>
        <w:gridCol w:w="1134"/>
      </w:tblGrid>
      <w:tr w14:paraId="4CDC6CF2" w14:textId="77777777" w:rsidTr="00BC52D9">
        <w:tblPrEx>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269"/>
        </w:trPr>
        <w:tc>
          <w:tcPr>
            <w:tcW w:w="543" w:type="dxa"/>
          </w:tcPr>
          <w:p w:rsidR="00A47C5D" w:rsidRPr="00461490" w:rsidP="008D18D6" w14:paraId="4CDC6CED" w14:textId="77777777">
            <w:pPr>
              <w:pStyle w:val="pamattekststabul"/>
              <w:spacing w:before="0" w:beforeAutospacing="0" w:after="0" w:afterAutospacing="0"/>
              <w:rPr>
                <w:sz w:val="28"/>
                <w:szCs w:val="28"/>
                <w:lang w:val="lv-LV"/>
              </w:rPr>
            </w:pPr>
            <w:r w:rsidRPr="00461490">
              <w:rPr>
                <w:sz w:val="28"/>
                <w:szCs w:val="28"/>
                <w:lang w:val="lv-LV"/>
              </w:rPr>
              <w:t>Uz</w:t>
            </w:r>
          </w:p>
        </w:tc>
        <w:tc>
          <w:tcPr>
            <w:tcW w:w="1476" w:type="dxa"/>
            <w:tcBorders>
              <w:bottom w:val="single" w:sz="4" w:space="0" w:color="auto"/>
            </w:tcBorders>
          </w:tcPr>
          <w:p w:rsidR="00A47C5D" w:rsidRPr="00BC52D9" w:rsidP="008D18D6" w14:paraId="4CDC6CEE" w14:textId="2B2D3F12">
            <w:pPr>
              <w:pStyle w:val="pamattekststabul"/>
              <w:spacing w:before="0" w:beforeAutospacing="0" w:after="0" w:afterAutospacing="0"/>
              <w:rPr>
                <w:sz w:val="28"/>
                <w:szCs w:val="28"/>
                <w:lang w:val="lv-LV"/>
              </w:rPr>
            </w:pPr>
            <w:r w:rsidRPr="00BC52D9">
              <w:rPr>
                <w:sz w:val="28"/>
                <w:szCs w:val="28"/>
                <w:lang w:val="lv-LV"/>
              </w:rPr>
              <w:t>05.11.2020</w:t>
            </w:r>
          </w:p>
        </w:tc>
        <w:tc>
          <w:tcPr>
            <w:tcW w:w="623" w:type="dxa"/>
          </w:tcPr>
          <w:p w:rsidR="00A47C5D" w:rsidRPr="00556D5B" w:rsidP="008D18D6" w14:paraId="4CDC6CEF" w14:textId="77777777">
            <w:pPr>
              <w:pStyle w:val="pamattekststabul"/>
              <w:spacing w:before="0" w:beforeAutospacing="0" w:after="0" w:afterAutospacing="0"/>
              <w:rPr>
                <w:sz w:val="28"/>
                <w:szCs w:val="28"/>
                <w:lang w:val="lv-LV"/>
              </w:rPr>
            </w:pPr>
            <w:r w:rsidRPr="00556D5B">
              <w:rPr>
                <w:sz w:val="28"/>
                <w:szCs w:val="28"/>
                <w:lang w:val="lv-LV"/>
              </w:rPr>
              <w:t>Nr.</w:t>
            </w:r>
          </w:p>
        </w:tc>
        <w:tc>
          <w:tcPr>
            <w:tcW w:w="4021" w:type="dxa"/>
            <w:tcBorders>
              <w:bottom w:val="single" w:sz="4" w:space="0" w:color="auto"/>
            </w:tcBorders>
          </w:tcPr>
          <w:p w:rsidR="00A47C5D" w:rsidRPr="00BC52D9" w:rsidP="008D18D6" w14:paraId="4CDC6CF0" w14:textId="66263E5D">
            <w:pPr>
              <w:pStyle w:val="pamattekststabul"/>
              <w:spacing w:before="0" w:beforeAutospacing="0" w:after="0" w:afterAutospacing="0"/>
              <w:rPr>
                <w:sz w:val="28"/>
                <w:szCs w:val="28"/>
                <w:lang w:val="lv-LV"/>
              </w:rPr>
            </w:pPr>
            <w:r w:rsidRPr="00BC52D9">
              <w:rPr>
                <w:bCs/>
                <w:sz w:val="28"/>
                <w:szCs w:val="28"/>
                <w:lang w:eastAsia="lv-LV"/>
              </w:rPr>
              <w:t>VSS prot. Nr. 44 11.§ (VSS-942)</w:t>
            </w:r>
          </w:p>
        </w:tc>
        <w:tc>
          <w:tcPr>
            <w:tcW w:w="1134" w:type="dxa"/>
          </w:tcPr>
          <w:p w:rsidR="00A47C5D" w:rsidRPr="00556D5B" w:rsidP="008D18D6" w14:paraId="4CDC6CF1" w14:textId="77777777">
            <w:pPr>
              <w:pStyle w:val="pamattekststabul"/>
              <w:spacing w:before="0" w:beforeAutospacing="0" w:after="0" w:afterAutospacing="0"/>
              <w:rPr>
                <w:sz w:val="28"/>
                <w:szCs w:val="28"/>
                <w:lang w:val="lv-LV"/>
              </w:rPr>
            </w:pP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530"/>
        <w:gridCol w:w="4531"/>
      </w:tblGrid>
      <w:tr w14:paraId="4CDC6CF7" w14:textId="77777777" w:rsidTr="0041608F">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4530" w:type="dxa"/>
          </w:tcPr>
          <w:p w:rsidR="00EA1868" w:rsidRPr="00556D5B" w:rsidP="0041608F" w14:paraId="4CDC6CF3" w14:textId="77777777">
            <w:pPr>
              <w:rPr>
                <w:rFonts w:ascii="Times New Roman" w:hAnsi="Times New Roman"/>
                <w:i/>
                <w:sz w:val="28"/>
                <w:szCs w:val="28"/>
              </w:rPr>
            </w:pPr>
            <w:bookmarkStart w:id="0" w:name="_Hlk505799474"/>
          </w:p>
        </w:tc>
        <w:tc>
          <w:tcPr>
            <w:tcW w:w="4531" w:type="dxa"/>
          </w:tcPr>
          <w:p w:rsidR="00DD5F14" w:rsidP="00FE70A0" w14:paraId="4CDC6CF4" w14:textId="77777777">
            <w:pPr>
              <w:jc w:val="right"/>
              <w:rPr>
                <w:rFonts w:ascii="Times New Roman" w:eastAsia="Times New Roman" w:hAnsi="Times New Roman"/>
                <w:sz w:val="28"/>
                <w:szCs w:val="28"/>
              </w:rPr>
            </w:pPr>
          </w:p>
          <w:p w:rsidR="00EA1868" w:rsidP="00FE70A0" w14:paraId="4CDC6CF5" w14:textId="0EB556EC">
            <w:pPr>
              <w:jc w:val="right"/>
              <w:rPr>
                <w:rFonts w:ascii="Times New Roman" w:eastAsia="Times New Roman" w:hAnsi="Times New Roman"/>
                <w:sz w:val="28"/>
                <w:szCs w:val="28"/>
              </w:rPr>
            </w:pPr>
            <w:r w:rsidRPr="005A3EEC">
              <w:rPr>
                <w:rFonts w:ascii="Times New Roman" w:eastAsia="Times New Roman" w:hAnsi="Times New Roman"/>
                <w:noProof/>
                <w:sz w:val="28"/>
                <w:szCs w:val="28"/>
              </w:rPr>
              <w:t>Satiksmes ministrija</w:t>
            </w:r>
            <w:r w:rsidR="00BB6AC4">
              <w:rPr>
                <w:rFonts w:ascii="Times New Roman" w:eastAsia="Times New Roman" w:hAnsi="Times New Roman"/>
                <w:noProof/>
                <w:sz w:val="28"/>
                <w:szCs w:val="28"/>
              </w:rPr>
              <w:t>i</w:t>
            </w:r>
          </w:p>
          <w:p w:rsidR="008155FB" w:rsidRPr="00A477D6" w:rsidP="00FE70A0" w14:paraId="4CDC6CF6" w14:textId="77777777">
            <w:pPr>
              <w:jc w:val="right"/>
              <w:rPr>
                <w:rFonts w:ascii="Times New Roman" w:hAnsi="Times New Roman"/>
                <w:sz w:val="28"/>
                <w:szCs w:val="28"/>
              </w:rPr>
            </w:pPr>
          </w:p>
        </w:tc>
      </w:tr>
      <w:tr w14:paraId="4CDC6CFA" w14:textId="77777777" w:rsidTr="0041608F">
        <w:tblPrEx>
          <w:tblW w:w="0" w:type="auto"/>
          <w:tblLook w:val="04A0"/>
        </w:tblPrEx>
        <w:tc>
          <w:tcPr>
            <w:tcW w:w="4530" w:type="dxa"/>
          </w:tcPr>
          <w:p w:rsidR="00EA1868" w:rsidRPr="00556D5B" w:rsidP="0041608F" w14:paraId="4CDC6CF8" w14:textId="77777777">
            <w:pPr>
              <w:rPr>
                <w:rFonts w:ascii="Times New Roman" w:hAnsi="Times New Roman"/>
                <w:sz w:val="28"/>
                <w:szCs w:val="28"/>
              </w:rPr>
            </w:pPr>
            <w:bookmarkStart w:id="1" w:name="_Hlk505798417"/>
            <w:r w:rsidRPr="00556D5B">
              <w:rPr>
                <w:rFonts w:ascii="Times New Roman" w:hAnsi="Times New Roman"/>
                <w:i/>
                <w:noProof/>
                <w:sz w:val="28"/>
                <w:szCs w:val="28"/>
              </w:rPr>
              <w:t>Par Ministru kabineta noteikumu projektu “Par transportlīdzekļa vadīšanu apreibinošu vielu ietekmē sodītas personas uzvedības korekcijas programmas noteikumi” (VSS- 942)</w:t>
            </w:r>
            <w:bookmarkEnd w:id="1"/>
          </w:p>
        </w:tc>
        <w:tc>
          <w:tcPr>
            <w:tcW w:w="4531" w:type="dxa"/>
          </w:tcPr>
          <w:p w:rsidR="00EA1868" w:rsidRPr="00A477D6" w:rsidP="0041608F" w14:paraId="4CDC6CF9" w14:textId="77777777">
            <w:pPr>
              <w:jc w:val="right"/>
              <w:rPr>
                <w:rFonts w:ascii="Times New Roman" w:hAnsi="Times New Roman"/>
                <w:sz w:val="28"/>
                <w:szCs w:val="28"/>
              </w:rPr>
            </w:pPr>
          </w:p>
        </w:tc>
      </w:tr>
      <w:bookmarkEnd w:id="0"/>
    </w:tbl>
    <w:p w:rsidR="00BE191A" w:rsidRPr="005A3EEC" w:rsidP="00962685" w14:paraId="4CDC6CFB" w14:textId="77777777">
      <w:pPr>
        <w:spacing w:after="0" w:line="240" w:lineRule="auto"/>
        <w:ind w:firstLine="720"/>
        <w:jc w:val="both"/>
        <w:rPr>
          <w:rFonts w:ascii="Times New Roman" w:hAnsi="Times New Roman"/>
          <w:sz w:val="28"/>
          <w:szCs w:val="28"/>
        </w:rPr>
      </w:pPr>
    </w:p>
    <w:p w:rsidR="00BB6AC4" w:rsidRPr="00BB6AC4" w:rsidP="00BB6AC4" w14:paraId="2E2A624F" w14:textId="77777777">
      <w:pPr>
        <w:spacing w:after="0" w:line="240" w:lineRule="auto"/>
        <w:ind w:firstLine="720"/>
        <w:jc w:val="both"/>
        <w:rPr>
          <w:rFonts w:ascii="Times New Roman" w:hAnsi="Times New Roman"/>
          <w:sz w:val="28"/>
          <w:szCs w:val="28"/>
        </w:rPr>
      </w:pPr>
      <w:bookmarkStart w:id="2" w:name="_Hlk54602861"/>
      <w:r w:rsidRPr="00BB6AC4">
        <w:rPr>
          <w:rFonts w:ascii="Times New Roman" w:hAnsi="Times New Roman"/>
          <w:sz w:val="28"/>
          <w:szCs w:val="28"/>
        </w:rPr>
        <w:t>Veselības ministrija ir izskatījusi Satiksmes ministrijas š.g. 5.novembrī Valsts sekretāru sanāksmē izsludināto Ministru kabineta noteikumu projektu “Par transportlīdzekļa vadīšanu apreibinošu vielu ietekmē sodītas personas uzvedības korekcijas programmas noteikumi”  (VSS -942) (turpmāk – noteikumu projekts) un atbalsta tā tālāku virzību vienlaikus izsakot šādus iebildumus:</w:t>
      </w:r>
      <w:bookmarkStart w:id="3" w:name="_Hlk56520868"/>
    </w:p>
    <w:p w:rsidR="00BB6AC4" w:rsidRPr="00BB6AC4" w:rsidP="004E1B5F" w14:paraId="2B0A3184" w14:textId="4BE937C7">
      <w:pPr>
        <w:numPr>
          <w:ilvl w:val="0"/>
          <w:numId w:val="1"/>
        </w:numPr>
        <w:spacing w:after="0" w:line="240" w:lineRule="auto"/>
        <w:ind w:left="360"/>
        <w:contextualSpacing/>
        <w:jc w:val="both"/>
        <w:rPr>
          <w:rFonts w:ascii="Times New Roman" w:hAnsi="Times New Roman"/>
          <w:sz w:val="28"/>
          <w:szCs w:val="28"/>
        </w:rPr>
      </w:pPr>
      <w:r w:rsidRPr="00BB6AC4">
        <w:rPr>
          <w:rFonts w:ascii="Times New Roman" w:eastAsia="Times New Roman" w:hAnsi="Times New Roman"/>
          <w:color w:val="2A2A2A"/>
          <w:sz w:val="28"/>
          <w:szCs w:val="28"/>
          <w:lang w:eastAsia="lv-LV"/>
        </w:rPr>
        <w:t>Ministru kabineta 2011.gada 6.decembra noteikumi Nr.940 “Noteikumi par veselības pārbaudēm transportlīdzekļu vadītājiem un personām, kuras vēlas iegūt transportlīdzekļu vadītāju kvalifikāciju, kā arī par pirmstermiņa veselības pārbaudes izdevumu segšanas kārtību” (turpmāk – MK noteikumi Nr. 940) paredz, ka gadījumos, kad </w:t>
      </w:r>
      <w:r w:rsidRPr="00BB6AC4">
        <w:rPr>
          <w:rFonts w:ascii="Times New Roman" w:eastAsia="Times New Roman" w:hAnsi="Times New Roman"/>
          <w:color w:val="414142"/>
          <w:sz w:val="28"/>
          <w:szCs w:val="28"/>
          <w:lang w:eastAsia="lv-LV"/>
        </w:rPr>
        <w:t>transportlīdzekļa vadītājs transportlīdzekli ir vadījis alkoholisko dzērienu reibumā, narkotisko vai citu apreibinošu vielu ietekmē,</w:t>
      </w:r>
      <w:r w:rsidRPr="00BB6AC4">
        <w:rPr>
          <w:rFonts w:ascii="Times New Roman" w:eastAsia="Times New Roman" w:hAnsi="Times New Roman"/>
          <w:color w:val="2A2A2A"/>
          <w:sz w:val="28"/>
          <w:szCs w:val="28"/>
          <w:lang w:eastAsia="lv-LV"/>
        </w:rPr>
        <w:t> p</w:t>
      </w:r>
      <w:r w:rsidRPr="00BB6AC4">
        <w:rPr>
          <w:rFonts w:ascii="Times New Roman" w:eastAsia="Times New Roman" w:hAnsi="Times New Roman"/>
          <w:color w:val="414142"/>
          <w:sz w:val="28"/>
          <w:szCs w:val="28"/>
          <w:lang w:eastAsia="lv-LV"/>
        </w:rPr>
        <w:t>irmstermiņa veselības pārbaudi veic ārstniecības iestādē izveidota specializēta medicīniskā komisija. Vienlaikus MK noteikumos Nr.940 ir noteikts, ka ārstu komisijas vadītājs vai specializētās medicīniskās komisijas vadītājs atzinumu par transportlīdzekļa vadītāja pirmstermiņa veselības pārbaudē konstatētajiem faktiem ievada transportlīdzekļu un to vadītāju valsts reģistrā un traktortehnikas un tās vadītāju informatīvajā sistēmā divu darbdienu laikā pēc veselības pārbaudes. Savukārt</w:t>
      </w:r>
      <w:r w:rsidRPr="00BB6AC4">
        <w:rPr>
          <w:rFonts w:ascii="Times New Roman" w:eastAsia="Times New Roman" w:hAnsi="Times New Roman"/>
          <w:color w:val="2A2A2A"/>
          <w:sz w:val="28"/>
          <w:szCs w:val="28"/>
          <w:lang w:eastAsia="lv-LV"/>
        </w:rPr>
        <w:t> MK noteikumu Nr. 940 </w:t>
      </w:r>
      <w:r w:rsidRPr="00BB6AC4">
        <w:rPr>
          <w:rFonts w:ascii="Times New Roman" w:eastAsia="Times New Roman" w:hAnsi="Times New Roman"/>
          <w:color w:val="414142"/>
          <w:sz w:val="28"/>
          <w:szCs w:val="28"/>
          <w:lang w:eastAsia="lv-LV"/>
        </w:rPr>
        <w:t>13.</w:t>
      </w:r>
      <w:r w:rsidRPr="00BB6AC4">
        <w:rPr>
          <w:rFonts w:ascii="Times New Roman" w:eastAsia="Times New Roman" w:hAnsi="Times New Roman"/>
          <w:color w:val="414142"/>
          <w:sz w:val="28"/>
          <w:szCs w:val="28"/>
          <w:vertAlign w:val="superscript"/>
          <w:lang w:eastAsia="lv-LV"/>
        </w:rPr>
        <w:t>1 </w:t>
      </w:r>
      <w:r w:rsidRPr="00BB6AC4">
        <w:rPr>
          <w:rFonts w:ascii="Times New Roman" w:eastAsia="Times New Roman" w:hAnsi="Times New Roman"/>
          <w:color w:val="414142"/>
          <w:sz w:val="28"/>
          <w:szCs w:val="28"/>
          <w:lang w:eastAsia="lv-LV"/>
        </w:rPr>
        <w:t xml:space="preserve">punkts paredz, ka transportlīdzekļa vadītājam, kurš sodīts par transportlīdzekļa vadīšanu alkohola, narkotisko vai citu apreibinošo vielu ietekmē vai reibumā, veic pārbaudi pie narkologa, lai izvērtētu nepieciešamību nodrošināt narkoloģisko ārstēšanu. Ja narkologs transportlīdzekļa vadītājam </w:t>
      </w:r>
      <w:r w:rsidRPr="00BB6AC4">
        <w:rPr>
          <w:rFonts w:ascii="Times New Roman" w:eastAsia="Times New Roman" w:hAnsi="Times New Roman"/>
          <w:color w:val="414142"/>
          <w:sz w:val="28"/>
          <w:szCs w:val="28"/>
          <w:lang w:eastAsia="lv-LV"/>
        </w:rPr>
        <w:t xml:space="preserve">konstatē kādu šo </w:t>
      </w:r>
      <w:r w:rsidRPr="00311F01">
        <w:rPr>
          <w:rFonts w:ascii="Times New Roman" w:eastAsia="Times New Roman" w:hAnsi="Times New Roman"/>
          <w:sz w:val="28"/>
          <w:szCs w:val="28"/>
          <w:lang w:eastAsia="lv-LV"/>
        </w:rPr>
        <w:t>noteikumu </w:t>
      </w:r>
      <w:hyperlink r:id="rId6" w:anchor="piel1" w:tgtFrame="_blank" w:history="1">
        <w:r w:rsidRPr="00311F01">
          <w:rPr>
            <w:rFonts w:ascii="Times New Roman" w:eastAsia="Times New Roman" w:hAnsi="Times New Roman"/>
            <w:sz w:val="28"/>
            <w:szCs w:val="28"/>
            <w:lang w:eastAsia="lv-LV"/>
          </w:rPr>
          <w:t>1.pielikuma</w:t>
        </w:r>
      </w:hyperlink>
      <w:r w:rsidRPr="00311F01">
        <w:rPr>
          <w:rFonts w:ascii="Times New Roman" w:eastAsia="Times New Roman" w:hAnsi="Times New Roman"/>
          <w:sz w:val="28"/>
          <w:szCs w:val="28"/>
          <w:lang w:eastAsia="lv-LV"/>
        </w:rPr>
        <w:t> III</w:t>
      </w:r>
      <w:r w:rsidR="00311F01">
        <w:rPr>
          <w:rFonts w:ascii="Times New Roman" w:eastAsia="Times New Roman" w:hAnsi="Times New Roman"/>
          <w:sz w:val="28"/>
          <w:szCs w:val="28"/>
          <w:lang w:eastAsia="lv-LV"/>
        </w:rPr>
        <w:t xml:space="preserve"> </w:t>
      </w:r>
      <w:r w:rsidRPr="00311F01">
        <w:rPr>
          <w:rFonts w:ascii="Times New Roman" w:eastAsia="Times New Roman" w:hAnsi="Times New Roman"/>
          <w:sz w:val="28"/>
          <w:szCs w:val="28"/>
          <w:lang w:eastAsia="lv-LV"/>
        </w:rPr>
        <w:t xml:space="preserve">nodaļā minēto medicīnisko pretindikāciju transportlīdzekļa vadīšanai, transportlīdzekļa vadīšanas tiesības var atgūt tikai pēc ārstēšanās, objektīvi pierādot vismaz </w:t>
      </w:r>
      <w:r w:rsidRPr="00311F01">
        <w:rPr>
          <w:rFonts w:ascii="Times New Roman" w:eastAsia="Times New Roman" w:hAnsi="Times New Roman"/>
          <w:color w:val="414142"/>
          <w:sz w:val="28"/>
          <w:szCs w:val="28"/>
          <w:lang w:eastAsia="lv-LV"/>
        </w:rPr>
        <w:t xml:space="preserve">vienu gadu stabilu remisiju, ko apliecina ārstējošā narkologa atzinums. Atzinumu persona iesniedz specializētajā medicīniskajā komisijā. </w:t>
      </w:r>
      <w:r w:rsidRPr="00BB6AC4">
        <w:rPr>
          <w:rFonts w:ascii="Times New Roman" w:eastAsia="Times New Roman" w:hAnsi="Times New Roman"/>
          <w:color w:val="2A2A2A"/>
          <w:sz w:val="28"/>
          <w:szCs w:val="28"/>
          <w:lang w:eastAsia="lv-LV"/>
        </w:rPr>
        <w:t>Atsaucoties uz iepriekš minēto, lūdzam atbilstoši precizēt Noteikumu projekta 2. un 3.punkta redakciju. Vienlaikus, ņemot vērā to, ka, atbilstoši spēkā esošajam regulējumam, šobrīd ārstniecības komisijas neizsniedz rakstiskus paziņojumus par uzvedības korekcijas programmu apmeklēšanu</w:t>
      </w:r>
      <w:r w:rsidR="00FC7739">
        <w:rPr>
          <w:rFonts w:ascii="Times New Roman" w:eastAsia="Times New Roman" w:hAnsi="Times New Roman"/>
          <w:color w:val="2A2A2A"/>
          <w:sz w:val="28"/>
          <w:szCs w:val="28"/>
          <w:lang w:eastAsia="lv-LV"/>
        </w:rPr>
        <w:t xml:space="preserve"> un</w:t>
      </w:r>
      <w:r w:rsidRPr="00BB6AC4">
        <w:rPr>
          <w:rFonts w:ascii="Times New Roman" w:eastAsia="Times New Roman" w:hAnsi="Times New Roman"/>
          <w:color w:val="2A2A2A"/>
          <w:sz w:val="28"/>
          <w:szCs w:val="28"/>
          <w:lang w:eastAsia="lv-LV"/>
        </w:rPr>
        <w:t xml:space="preserve"> šādu rakstisku paziņojumu izsniegšana nav klasificēta kā medicīniska dokumentācija, aicinām Satiksmes ministriju  atbilstoši precizēt  Noteikumu projekta  2., 3. un 4.punktu.</w:t>
      </w:r>
    </w:p>
    <w:p w:rsidR="00BB6AC4" w:rsidRPr="00BB6AC4" w:rsidP="004E1B5F" w14:paraId="411A4D00" w14:textId="6818F8DE">
      <w:pPr>
        <w:numPr>
          <w:ilvl w:val="0"/>
          <w:numId w:val="1"/>
        </w:numPr>
        <w:spacing w:after="0" w:line="240" w:lineRule="auto"/>
        <w:ind w:left="360"/>
        <w:contextualSpacing/>
        <w:jc w:val="both"/>
        <w:rPr>
          <w:rFonts w:ascii="Times New Roman" w:hAnsi="Times New Roman"/>
          <w:sz w:val="28"/>
          <w:szCs w:val="28"/>
        </w:rPr>
      </w:pPr>
      <w:r w:rsidRPr="00BB6AC4">
        <w:rPr>
          <w:rFonts w:ascii="Times New Roman" w:eastAsia="Times New Roman" w:hAnsi="Times New Roman"/>
          <w:color w:val="2A2A2A"/>
          <w:sz w:val="28"/>
          <w:szCs w:val="28"/>
          <w:lang w:eastAsia="lv-LV"/>
        </w:rPr>
        <w:t>Lūdzam precizēt noteikuma projekta 5.punktu</w:t>
      </w:r>
      <w:r w:rsidRPr="00BB6AC4">
        <w:rPr>
          <w:rFonts w:ascii="Times New Roman" w:hAnsi="Times New Roman"/>
          <w:sz w:val="28"/>
          <w:szCs w:val="28"/>
        </w:rPr>
        <w:t xml:space="preserve">, svītrojot no tā Veselības ministriju, bet paredzot, ka transportlīdzekļa vadītājs uzvedības korekcijas programmai piesakās pie </w:t>
      </w:r>
      <w:r w:rsidRPr="00BB6AC4" w:rsidR="00311F01">
        <w:rPr>
          <w:rFonts w:ascii="Times New Roman" w:hAnsi="Times New Roman"/>
          <w:sz w:val="28"/>
          <w:szCs w:val="28"/>
        </w:rPr>
        <w:t>Ceļu satiksmes drošības direkcija</w:t>
      </w:r>
      <w:r w:rsidR="00311F01">
        <w:rPr>
          <w:rFonts w:ascii="Times New Roman" w:hAnsi="Times New Roman"/>
          <w:sz w:val="28"/>
          <w:szCs w:val="28"/>
        </w:rPr>
        <w:t>s</w:t>
      </w:r>
      <w:r w:rsidRPr="00BB6AC4" w:rsidR="00311F01">
        <w:rPr>
          <w:rFonts w:ascii="Times New Roman" w:hAnsi="Times New Roman"/>
          <w:sz w:val="28"/>
          <w:szCs w:val="28"/>
        </w:rPr>
        <w:t xml:space="preserve"> (turpmāk –</w:t>
      </w:r>
      <w:r w:rsidR="00311F01">
        <w:rPr>
          <w:rFonts w:ascii="Times New Roman" w:hAnsi="Times New Roman"/>
          <w:sz w:val="28"/>
          <w:szCs w:val="28"/>
        </w:rPr>
        <w:t xml:space="preserve"> CSDD) </w:t>
      </w:r>
      <w:r w:rsidRPr="00BB6AC4">
        <w:rPr>
          <w:rFonts w:ascii="Times New Roman" w:hAnsi="Times New Roman"/>
          <w:sz w:val="28"/>
          <w:szCs w:val="28"/>
        </w:rPr>
        <w:t xml:space="preserve">vai pie organizētāja, kas ir juridiska vai fiziska persona un kurai ir noslēgts līgums ar CSDD par uzvedības korekcijas programmas īstenošanu. Ņemot vērā </w:t>
      </w:r>
      <w:r w:rsidRPr="00BB6AC4">
        <w:rPr>
          <w:rFonts w:ascii="Times New Roman" w:hAnsi="Times New Roman"/>
          <w:color w:val="414142"/>
          <w:sz w:val="28"/>
          <w:szCs w:val="28"/>
        </w:rPr>
        <w:t>2004.gada 21.jūnija Ministru kabineta noteikumos Nr.</w:t>
      </w:r>
      <w:r w:rsidRPr="00BB6AC4">
        <w:rPr>
          <w:rFonts w:ascii="Times New Roman" w:eastAsia="Times New Roman" w:hAnsi="Times New Roman"/>
          <w:color w:val="414142"/>
          <w:sz w:val="28"/>
          <w:szCs w:val="28"/>
          <w:lang w:eastAsia="lv-LV"/>
        </w:rPr>
        <w:t xml:space="preserve">551 “Pārkāpumu uzskaites punktu sistēmas piemērošanas noteikumi” (turpmāk – MK noteikumi Nr.551) noteikto, šobrīd CSDD sadarbībā ar Satiksmes ministriju organizē speciālu psihosociālu programmu agresīviem transportlīdzekļu vadītājiem, kā arī </w:t>
      </w:r>
      <w:r w:rsidRPr="00BB6AC4">
        <w:rPr>
          <w:rFonts w:ascii="Times New Roman" w:hAnsi="Times New Roman"/>
          <w:color w:val="414142"/>
          <w:sz w:val="28"/>
          <w:szCs w:val="28"/>
          <w:shd w:val="clear" w:color="auto" w:fill="FFFFFF"/>
        </w:rPr>
        <w:t xml:space="preserve">apmācības kursus (seminārus) transportlīdzekļu vadītājiem ceļu satiksmes drošības jautājumos un drošas transportlīdzekļa vadīšanas jautājumos. MK  noteikumu Nr.551 15.punkts paredz, ka uz apmācības kursiem (semināriem) ceļu satiksmes drošības jautājumos un drošas transportlīdzekļa vadīšanas jautājumos vai braukšanas uzvedības korekcijas grupu nodarbībām transportlīdzekļa vadītājs piesakās CSDD vai pie personas, kas tās nodrošina.  Veselības ministrijas ieskatā noteikumu projektā paredzētā uzvedības korekcijas programma transportlīdzekļa vadītājiem, kas sodīti par transportlīdzekļa vadīšanu alkohola, narkotisko vai citu apreibinošo vielu ietekmē vai reibumā ir </w:t>
      </w:r>
      <w:r w:rsidR="00311F01">
        <w:rPr>
          <w:rFonts w:ascii="Times New Roman" w:hAnsi="Times New Roman"/>
          <w:color w:val="414142"/>
          <w:sz w:val="28"/>
          <w:szCs w:val="28"/>
          <w:shd w:val="clear" w:color="auto" w:fill="FFFFFF"/>
        </w:rPr>
        <w:t xml:space="preserve">ļoti līdzīga </w:t>
      </w:r>
      <w:r w:rsidRPr="00BB6AC4">
        <w:rPr>
          <w:rFonts w:ascii="Times New Roman" w:hAnsi="Times New Roman"/>
          <w:color w:val="414142"/>
          <w:sz w:val="28"/>
          <w:szCs w:val="28"/>
          <w:shd w:val="clear" w:color="auto" w:fill="FFFFFF"/>
        </w:rPr>
        <w:t xml:space="preserve">CSDD un Satiksmes ministrijas organizētājai braukšanas uzvedības korekcijas programmai un </w:t>
      </w:r>
      <w:r w:rsidR="00311F01">
        <w:rPr>
          <w:rFonts w:ascii="Times New Roman" w:hAnsi="Times New Roman"/>
          <w:color w:val="414142"/>
          <w:sz w:val="28"/>
          <w:szCs w:val="28"/>
          <w:shd w:val="clear" w:color="auto" w:fill="FFFFFF"/>
        </w:rPr>
        <w:t xml:space="preserve">arī ir </w:t>
      </w:r>
      <w:r w:rsidRPr="00BB6AC4">
        <w:rPr>
          <w:rFonts w:ascii="Times New Roman" w:hAnsi="Times New Roman"/>
          <w:color w:val="414142"/>
          <w:sz w:val="28"/>
          <w:szCs w:val="28"/>
          <w:shd w:val="clear" w:color="auto" w:fill="FFFFFF"/>
        </w:rPr>
        <w:t>saistīta ar ceļu satiksmes drošības nodrošināšanu. Vienlaikus CSDD ir pieejama visa ar transportlīdzekļa vadītāju saistītā informācija, jo CSDD, s</w:t>
      </w:r>
      <w:r w:rsidRPr="00BB6AC4">
        <w:rPr>
          <w:rFonts w:ascii="Times New Roman" w:eastAsia="Times New Roman" w:hAnsi="Times New Roman"/>
          <w:color w:val="414142"/>
          <w:sz w:val="28"/>
          <w:szCs w:val="28"/>
          <w:lang w:eastAsia="lv-LV"/>
        </w:rPr>
        <w:t xml:space="preserve">askaņā ar </w:t>
      </w:r>
      <w:r w:rsidRPr="00BB6AC4">
        <w:rPr>
          <w:rFonts w:ascii="Times New Roman" w:hAnsi="Times New Roman"/>
          <w:color w:val="414142"/>
          <w:sz w:val="28"/>
          <w:szCs w:val="28"/>
          <w:shd w:val="clear" w:color="auto" w:fill="FFFFFF"/>
        </w:rPr>
        <w:t>Ceļu satiksmes likuma 4.panta piekto daļu,</w:t>
      </w:r>
      <w:r w:rsidRPr="00BB6AC4">
        <w:rPr>
          <w:rFonts w:ascii="Times New Roman" w:hAnsi="Times New Roman"/>
          <w:color w:val="414142"/>
          <w:sz w:val="28"/>
          <w:szCs w:val="28"/>
        </w:rPr>
        <w:t xml:space="preserve"> nodrošina un uztur transportlīdzekļu un to vadītāju valsts reģistru, kā arī piešķir un anulē transportlīdzekļu vadīšanas tiesības un izsniedz transportlīdzekļu vadītāju apliecības. Ņemot vērā iepriekš minēto, kā arī to, ka Satiksmes ministrijai un CSDD ir pieredze uzvedības korekcijas programmu īstenošanā, Veselības ministrija uzskata, ka pieteikšanās uzvedības korekcijas programmai būtu jānotiek pie CSDD vai pie programmas organizētāja, kuram ir noslēgts līgums ar CSDD. </w:t>
      </w:r>
      <w:r w:rsidRPr="00BB6AC4">
        <w:rPr>
          <w:rFonts w:ascii="Times New Roman" w:hAnsi="Times New Roman"/>
          <w:sz w:val="28"/>
          <w:szCs w:val="28"/>
        </w:rPr>
        <w:t xml:space="preserve">Lūdzam atbilstoši minētajam iebildumam precizēt arī noteikumu projekta anotāciju. Vienlaikus norādām, ka veselības nozares </w:t>
      </w:r>
      <w:r w:rsidRPr="00BB6AC4">
        <w:rPr>
          <w:rFonts w:ascii="Times New Roman" w:hAnsi="Times New Roman"/>
          <w:sz w:val="28"/>
          <w:szCs w:val="28"/>
        </w:rPr>
        <w:t xml:space="preserve">speciālisti no dažādām iestādēm sniegs profesionālu atbalstu korekcijas programmas saturiskajai pusei, palīdzot atlasīt atbilstošus programmu organizētājus, ņemot vērā, ka tēmas, kas iekļautas uzvedības korekcijas programmā ir saistītas ar atkarību profilaksi. </w:t>
      </w:r>
      <w:r w:rsidR="005154D0">
        <w:rPr>
          <w:rFonts w:ascii="Times New Roman" w:hAnsi="Times New Roman"/>
          <w:sz w:val="28"/>
          <w:szCs w:val="28"/>
        </w:rPr>
        <w:t xml:space="preserve">Tāpat informējam, ka </w:t>
      </w:r>
      <w:r w:rsidRPr="00BB6AC4">
        <w:rPr>
          <w:rFonts w:ascii="Times New Roman" w:hAnsi="Times New Roman"/>
          <w:sz w:val="28"/>
          <w:szCs w:val="28"/>
        </w:rPr>
        <w:t>v</w:t>
      </w:r>
      <w:r w:rsidRPr="00BB6AC4">
        <w:rPr>
          <w:rFonts w:ascii="Times New Roman" w:hAnsi="Times New Roman"/>
          <w:sz w:val="28"/>
          <w:szCs w:val="28"/>
          <w:shd w:val="clear" w:color="auto" w:fill="FFFFFF"/>
        </w:rPr>
        <w:t>alsts sabiedrība ar ierobežotu atbildību “Rīgas psihiatrijas un narkoloģijas centrs” (turpmāk - RPNC) būtu gatavs iesaistīties uzvedības korekcijas programmas grupu nodarbību īstenošanā Rīgā un Rīgas reģionā, tomēr RPNC nebūtu iespēja šādas uzvedības korekcijas grupu nodarbības nodrošināt reģionos visā Latvijā.</w:t>
      </w:r>
    </w:p>
    <w:p w:rsidR="00BB6AC4" w:rsidRPr="00BB6AC4" w:rsidP="004E1B5F" w14:paraId="2908CDBF" w14:textId="087CAEC3">
      <w:pPr>
        <w:numPr>
          <w:ilvl w:val="0"/>
          <w:numId w:val="1"/>
        </w:numPr>
        <w:spacing w:after="0" w:line="240" w:lineRule="auto"/>
        <w:ind w:left="360"/>
        <w:contextualSpacing/>
        <w:jc w:val="both"/>
        <w:rPr>
          <w:rFonts w:ascii="Times New Roman" w:hAnsi="Times New Roman"/>
          <w:sz w:val="28"/>
          <w:szCs w:val="28"/>
        </w:rPr>
      </w:pPr>
      <w:r w:rsidRPr="00BB6AC4">
        <w:rPr>
          <w:rFonts w:ascii="Times New Roman" w:hAnsi="Times New Roman"/>
          <w:sz w:val="28"/>
          <w:szCs w:val="28"/>
        </w:rPr>
        <w:t>S</w:t>
      </w:r>
      <w:r w:rsidRPr="00BB6AC4">
        <w:rPr>
          <w:rFonts w:ascii="Times New Roman" w:eastAsia="Times New Roman" w:hAnsi="Times New Roman"/>
          <w:sz w:val="28"/>
          <w:szCs w:val="28"/>
          <w:lang w:eastAsia="lv-LV"/>
        </w:rPr>
        <w:t xml:space="preserve">askaņā ar </w:t>
      </w:r>
      <w:r w:rsidRPr="00BB6AC4">
        <w:rPr>
          <w:rFonts w:ascii="Times New Roman" w:hAnsi="Times New Roman"/>
          <w:sz w:val="28"/>
          <w:szCs w:val="28"/>
          <w:shd w:val="clear" w:color="auto" w:fill="FFFFFF"/>
        </w:rPr>
        <w:t>Ceļu satiksmes likuma 4.panta piekto daļu CSDD</w:t>
      </w:r>
      <w:r w:rsidRPr="00BB6AC4">
        <w:rPr>
          <w:rFonts w:ascii="Times New Roman" w:hAnsi="Times New Roman"/>
          <w:b/>
          <w:bCs/>
          <w:sz w:val="28"/>
          <w:szCs w:val="28"/>
          <w:shd w:val="clear" w:color="auto" w:fill="FFFFFF"/>
        </w:rPr>
        <w:t xml:space="preserve"> </w:t>
      </w:r>
      <w:r w:rsidRPr="00BB6AC4">
        <w:rPr>
          <w:rFonts w:ascii="Times New Roman" w:hAnsi="Times New Roman"/>
          <w:sz w:val="28"/>
          <w:szCs w:val="28"/>
        </w:rPr>
        <w:t xml:space="preserve">piešķir un anulē transportlīdzekļu vadīšanas tiesības un izsniedz transportlīdzekļu vadītāju apliecības, nodrošina un uztur transportlīdzekļu un to vadītāju valsts reģistru, veic un kontrolē transportlīdzekļu vadītāju apmācības procesu. Vienlaikus saskaņā ar 2004.gada 21.jūnija </w:t>
      </w:r>
      <w:r w:rsidR="00311F01">
        <w:rPr>
          <w:rFonts w:ascii="Times New Roman" w:hAnsi="Times New Roman"/>
          <w:sz w:val="28"/>
          <w:szCs w:val="28"/>
        </w:rPr>
        <w:t xml:space="preserve">Ministru kabineta noteikumiem </w:t>
      </w:r>
      <w:r w:rsidRPr="00BB6AC4">
        <w:rPr>
          <w:rFonts w:ascii="Times New Roman" w:hAnsi="Times New Roman"/>
          <w:sz w:val="28"/>
          <w:szCs w:val="28"/>
        </w:rPr>
        <w:t>Nr.</w:t>
      </w:r>
      <w:r w:rsidRPr="00BB6AC4">
        <w:rPr>
          <w:rFonts w:ascii="Times New Roman" w:eastAsia="Times New Roman" w:hAnsi="Times New Roman"/>
          <w:sz w:val="28"/>
          <w:szCs w:val="28"/>
          <w:lang w:eastAsia="lv-LV"/>
        </w:rPr>
        <w:t xml:space="preserve">551 “Pārkāpumu uzskaites punktu sistēmas piemērošanas noteikumi” šobrīd CSDD sadarbībā ar Satiksmes ministriju organizē speciālu psihosociālu programmu agresīviem transportlīdzekļa vadītājiem, kā arī </w:t>
      </w:r>
      <w:r w:rsidRPr="00BB6AC4">
        <w:rPr>
          <w:rFonts w:ascii="Times New Roman" w:hAnsi="Times New Roman"/>
          <w:sz w:val="28"/>
          <w:szCs w:val="28"/>
          <w:shd w:val="clear" w:color="auto" w:fill="FFFFFF"/>
        </w:rPr>
        <w:t xml:space="preserve">apmācības kursus (seminārus) transportlīdzekļu vadītājiem ceļu satiksmes drošības jautājumos un drošas transportlīdzekļa vadīšanas jautājumos. </w:t>
      </w:r>
      <w:r w:rsidRPr="00BB6AC4">
        <w:rPr>
          <w:rFonts w:ascii="Times New Roman" w:eastAsia="Times New Roman" w:hAnsi="Times New Roman"/>
          <w:sz w:val="28"/>
          <w:szCs w:val="28"/>
          <w:lang w:eastAsia="lv-LV"/>
        </w:rPr>
        <w:t xml:space="preserve">Ņemot vērā iepriekšminēto, lūdzam papildināt noteikumu projektu II daļu ar jaunu punktu, paredzot, ka paziņojumu par </w:t>
      </w:r>
      <w:r w:rsidRPr="00BB6AC4">
        <w:rPr>
          <w:rFonts w:ascii="Times New Roman" w:hAnsi="Times New Roman"/>
          <w:sz w:val="28"/>
          <w:szCs w:val="28"/>
        </w:rPr>
        <w:t>pienākumu apmeklēt uzvedības korekciju programmu transportlīdzekļa vadītājam nosūta CSDD uz tā CSDD elektroniskajā e-pakalpojumu sistēmā norādīto elektroniskā pasta adresi vai uz Lauku atbalsta dienesta elektroniskajā e-pakalpojumu sistēmā norādīto e-pasta adresi vai uz transportlīdzekļa vadītāja deklarētās dzīvesvietas adresi, ja  transportlīdzekļa vadītājs nav reģistrējies VAS “Ceļu satiksmes drošības direkcija” interneta vietnes (www.csdd.lv) vai Lauku atbalsta dienesta interneta vietnes (www.lad.gov.lv) elektroniskajā e-pakalpojumu sistēmā elektronisko paziņojumu saņemšanai. Lūdzam atbilstoši  minētajam iebildumam precizēt arī noteikumu projekta anotāciju.</w:t>
      </w:r>
      <w:bookmarkEnd w:id="3"/>
    </w:p>
    <w:p w:rsidR="003E5557" w:rsidP="004E1B5F" w14:paraId="360A959E" w14:textId="77777777">
      <w:pPr>
        <w:numPr>
          <w:ilvl w:val="0"/>
          <w:numId w:val="1"/>
        </w:numPr>
        <w:spacing w:after="0" w:line="240" w:lineRule="auto"/>
        <w:ind w:left="360"/>
        <w:contextualSpacing/>
        <w:jc w:val="both"/>
        <w:rPr>
          <w:rFonts w:ascii="Times New Roman" w:hAnsi="Times New Roman"/>
          <w:sz w:val="28"/>
          <w:szCs w:val="28"/>
        </w:rPr>
      </w:pPr>
      <w:r w:rsidRPr="00BB6AC4">
        <w:rPr>
          <w:rFonts w:ascii="Times New Roman" w:hAnsi="Times New Roman"/>
          <w:sz w:val="28"/>
          <w:szCs w:val="28"/>
        </w:rPr>
        <w:t xml:space="preserve"> Lūdzam precizēt noteikumu projekta 7. punktu, svītrojot no tā Veselības ministriju kā atbildīgo par komisijas izveidošanu un svītrot, ka komisijas sastāvu apstiprina veselības ministrs. Lūdzam noteikt, ka komisiju veido Satiksmes ministrija un tās sastāvu apstiprina satiksmes ministrs, ņemot vērā, ka </w:t>
      </w:r>
      <w:r w:rsidRPr="00BB6AC4">
        <w:rPr>
          <w:rFonts w:ascii="Times New Roman" w:hAnsi="Times New Roman"/>
          <w:sz w:val="28"/>
          <w:szCs w:val="28"/>
          <w:shd w:val="clear" w:color="auto" w:fill="FFFFFF"/>
        </w:rPr>
        <w:t xml:space="preserve">noteikumu projektā paredzētā uzvedības korekcijas programma transportlīdzekļa vadītājiem, kas sodīti par transportlīdzekļa vadīšanu alkohola, narkotisko vai citu apreibinošo vielu ietekmē vai reibumā ir </w:t>
      </w:r>
      <w:r w:rsidR="00311F01">
        <w:rPr>
          <w:rFonts w:ascii="Times New Roman" w:hAnsi="Times New Roman"/>
          <w:sz w:val="28"/>
          <w:szCs w:val="28"/>
          <w:shd w:val="clear" w:color="auto" w:fill="FFFFFF"/>
        </w:rPr>
        <w:t xml:space="preserve">ļoti līdzīga </w:t>
      </w:r>
      <w:r w:rsidRPr="00BB6AC4">
        <w:rPr>
          <w:rFonts w:ascii="Times New Roman" w:hAnsi="Times New Roman"/>
          <w:sz w:val="28"/>
          <w:szCs w:val="28"/>
          <w:shd w:val="clear" w:color="auto" w:fill="FFFFFF"/>
        </w:rPr>
        <w:t xml:space="preserve">CSDD un Satiksmes ministrijas organizētājai braukšanas uzvedības korekcijas programmai, kas noteikta MK noteikumos Nr.551, tāpēc </w:t>
      </w:r>
      <w:r w:rsidR="00311F01">
        <w:rPr>
          <w:rFonts w:ascii="Times New Roman" w:hAnsi="Times New Roman"/>
          <w:sz w:val="28"/>
          <w:szCs w:val="28"/>
          <w:shd w:val="clear" w:color="auto" w:fill="FFFFFF"/>
        </w:rPr>
        <w:t xml:space="preserve">uzskatām, ka tās </w:t>
      </w:r>
      <w:r w:rsidRPr="00BB6AC4">
        <w:rPr>
          <w:rFonts w:ascii="Times New Roman" w:hAnsi="Times New Roman"/>
          <w:sz w:val="28"/>
          <w:szCs w:val="28"/>
          <w:shd w:val="clear" w:color="auto" w:fill="FFFFFF"/>
        </w:rPr>
        <w:t xml:space="preserve">īstenošana </w:t>
      </w:r>
      <w:r w:rsidRPr="00311F01">
        <w:rPr>
          <w:rFonts w:ascii="Times New Roman" w:hAnsi="Times New Roman"/>
          <w:sz w:val="28"/>
          <w:szCs w:val="28"/>
          <w:shd w:val="clear" w:color="auto" w:fill="FFFFFF"/>
        </w:rPr>
        <w:t xml:space="preserve">būtu jāorganizē līdzīgi MK noteikumu </w:t>
      </w:r>
      <w:bookmarkStart w:id="4" w:name="_Hlk56688413"/>
      <w:r w:rsidRPr="00311F01">
        <w:rPr>
          <w:rFonts w:ascii="Times New Roman" w:hAnsi="Times New Roman"/>
          <w:sz w:val="28"/>
          <w:szCs w:val="28"/>
          <w:shd w:val="clear" w:color="auto" w:fill="FFFFFF"/>
        </w:rPr>
        <w:t xml:space="preserve">Nr.551 </w:t>
      </w:r>
      <w:bookmarkEnd w:id="4"/>
      <w:r w:rsidRPr="00311F01">
        <w:rPr>
          <w:rFonts w:ascii="Times New Roman" w:hAnsi="Times New Roman"/>
          <w:sz w:val="28"/>
          <w:szCs w:val="28"/>
          <w:shd w:val="clear" w:color="auto" w:fill="FFFFFF"/>
        </w:rPr>
        <w:t>15.</w:t>
      </w:r>
      <w:r w:rsidRPr="00311F01">
        <w:rPr>
          <w:rFonts w:ascii="Times New Roman" w:hAnsi="Times New Roman"/>
          <w:sz w:val="28"/>
          <w:szCs w:val="28"/>
          <w:shd w:val="clear" w:color="auto" w:fill="FFFFFF"/>
          <w:vertAlign w:val="superscript"/>
        </w:rPr>
        <w:t xml:space="preserve">1 </w:t>
      </w:r>
      <w:r w:rsidRPr="00311F01">
        <w:rPr>
          <w:rFonts w:ascii="Times New Roman" w:hAnsi="Times New Roman"/>
          <w:sz w:val="28"/>
          <w:szCs w:val="28"/>
          <w:shd w:val="clear" w:color="auto" w:fill="FFFFFF"/>
        </w:rPr>
        <w:t>punktā  un 15.</w:t>
      </w:r>
      <w:r w:rsidRPr="00311F01">
        <w:rPr>
          <w:rFonts w:ascii="Times New Roman" w:hAnsi="Times New Roman"/>
          <w:sz w:val="28"/>
          <w:szCs w:val="28"/>
          <w:shd w:val="clear" w:color="auto" w:fill="FFFFFF"/>
          <w:vertAlign w:val="superscript"/>
        </w:rPr>
        <w:t>2</w:t>
      </w:r>
      <w:r w:rsidRPr="00311F01">
        <w:rPr>
          <w:rFonts w:ascii="Times New Roman" w:hAnsi="Times New Roman"/>
          <w:sz w:val="28"/>
          <w:szCs w:val="28"/>
          <w:shd w:val="clear" w:color="auto" w:fill="FFFFFF"/>
        </w:rPr>
        <w:t xml:space="preserve"> punktā noteiktajam, paredzot, ka par tās organizēšanu un īstenošanu atbildīga ir Satiksmes ministrija vai CSDD. </w:t>
      </w:r>
      <w:r w:rsidRPr="00BB6AC4" w:rsidR="00311F01">
        <w:rPr>
          <w:rFonts w:ascii="Times New Roman" w:hAnsi="Times New Roman"/>
          <w:sz w:val="28"/>
          <w:szCs w:val="28"/>
        </w:rPr>
        <w:t>Lūdzam atbilstoši minētajam iebildumam precizēt arī noteikumu projekta anotāciju.</w:t>
      </w:r>
    </w:p>
    <w:p w:rsidR="00E74159" w:rsidP="004E1B5F" w14:paraId="51A19523" w14:textId="37D20743">
      <w:pPr>
        <w:numPr>
          <w:ilvl w:val="0"/>
          <w:numId w:val="1"/>
        </w:numPr>
        <w:spacing w:after="0" w:line="240" w:lineRule="auto"/>
        <w:ind w:left="360"/>
        <w:contextualSpacing/>
        <w:jc w:val="both"/>
        <w:rPr>
          <w:rFonts w:ascii="Times New Roman" w:hAnsi="Times New Roman"/>
          <w:sz w:val="28"/>
          <w:szCs w:val="28"/>
        </w:rPr>
      </w:pPr>
      <w:r w:rsidRPr="003E5557">
        <w:rPr>
          <w:rFonts w:ascii="Times New Roman" w:hAnsi="Times New Roman"/>
          <w:sz w:val="28"/>
          <w:szCs w:val="28"/>
          <w:shd w:val="clear" w:color="auto" w:fill="FFFFFF"/>
        </w:rPr>
        <w:t xml:space="preserve">Vienlaikus lūdzam precizēt, ka </w:t>
      </w:r>
      <w:r w:rsidRPr="003E5557">
        <w:rPr>
          <w:rFonts w:ascii="Times New Roman" w:hAnsi="Times New Roman"/>
          <w:sz w:val="28"/>
          <w:szCs w:val="28"/>
        </w:rPr>
        <w:t>noteikumu projekta 7.punktā minētās komisijas sastāvā tiek iekļauts deleģēts pārstāvis nevis no Veselības ministrijas, bet gan</w:t>
      </w:r>
      <w:r w:rsidR="00D65A70">
        <w:rPr>
          <w:rFonts w:ascii="Times New Roman" w:hAnsi="Times New Roman"/>
          <w:sz w:val="28"/>
          <w:szCs w:val="28"/>
        </w:rPr>
        <w:t xml:space="preserve"> no</w:t>
      </w:r>
      <w:r w:rsidRPr="003E5557">
        <w:rPr>
          <w:rFonts w:ascii="Times New Roman" w:hAnsi="Times New Roman"/>
          <w:sz w:val="28"/>
          <w:szCs w:val="28"/>
        </w:rPr>
        <w:t xml:space="preserve"> Slimību profilakses un kontroles centra, ņemot vērā</w:t>
      </w:r>
      <w:r w:rsidRPr="003E5557" w:rsidR="003E5557">
        <w:rPr>
          <w:rFonts w:ascii="Times New Roman" w:hAnsi="Times New Roman"/>
          <w:sz w:val="28"/>
          <w:szCs w:val="28"/>
        </w:rPr>
        <w:t xml:space="preserve"> 2012.gada 3.aprīļa Ministru kabineta noteikumos </w:t>
      </w:r>
      <w:r w:rsidRPr="003E5557" w:rsidR="003E5557">
        <w:rPr>
          <w:rFonts w:ascii="Times New Roman" w:eastAsia="Times New Roman" w:hAnsi="Times New Roman"/>
          <w:sz w:val="28"/>
          <w:szCs w:val="28"/>
          <w:lang w:eastAsia="lv-LV"/>
        </w:rPr>
        <w:t>Nr.241 “Slimību profilakses un kontroles centra nolikums” 4.1. apakšpunktā minēto, kas paredz, ka</w:t>
      </w:r>
      <w:r>
        <w:rPr>
          <w:rFonts w:ascii="Times New Roman" w:eastAsia="Times New Roman" w:hAnsi="Times New Roman"/>
          <w:sz w:val="28"/>
          <w:szCs w:val="28"/>
          <w:lang w:eastAsia="lv-LV"/>
        </w:rPr>
        <w:t xml:space="preserve"> minētā</w:t>
      </w:r>
      <w:r w:rsidRPr="003E5557" w:rsidR="003E5557">
        <w:rPr>
          <w:rFonts w:ascii="Times New Roman" w:eastAsia="Times New Roman" w:hAnsi="Times New Roman"/>
          <w:sz w:val="28"/>
          <w:szCs w:val="28"/>
          <w:lang w:eastAsia="lv-LV"/>
        </w:rPr>
        <w:t xml:space="preserve"> iestāde </w:t>
      </w:r>
      <w:r w:rsidRPr="003E5557" w:rsidR="003E5557">
        <w:rPr>
          <w:rFonts w:ascii="Times New Roman" w:hAnsi="Times New Roman"/>
          <w:sz w:val="28"/>
          <w:szCs w:val="28"/>
          <w:shd w:val="clear" w:color="auto" w:fill="FFFFFF"/>
        </w:rPr>
        <w:t>izstrādā slimību profilakses un veselības veicināšanas programmas (tai skaitā atkarību profilakses jomā) un veic to īstenošanas metodisko vadību.</w:t>
      </w:r>
      <w:r w:rsidR="003E5557">
        <w:rPr>
          <w:rFonts w:ascii="Times New Roman" w:hAnsi="Times New Roman"/>
          <w:sz w:val="28"/>
          <w:szCs w:val="28"/>
        </w:rPr>
        <w:t xml:space="preserve"> </w:t>
      </w:r>
      <w:r w:rsidRPr="00BB6AC4">
        <w:rPr>
          <w:rFonts w:ascii="Times New Roman" w:hAnsi="Times New Roman"/>
          <w:sz w:val="28"/>
          <w:szCs w:val="28"/>
        </w:rPr>
        <w:t>Lūdzam atbilstoši minētajam iebildumam precizēt arī noteikumu projekta anotāciju.</w:t>
      </w:r>
    </w:p>
    <w:p w:rsidR="00BB6AC4" w:rsidRPr="00234A62" w:rsidP="004E1B5F" w14:paraId="51C9DC92" w14:textId="5646500E">
      <w:pPr>
        <w:numPr>
          <w:ilvl w:val="0"/>
          <w:numId w:val="1"/>
        </w:numPr>
        <w:spacing w:after="0" w:line="240" w:lineRule="auto"/>
        <w:ind w:left="360"/>
        <w:contextualSpacing/>
        <w:jc w:val="both"/>
        <w:rPr>
          <w:rFonts w:ascii="Times New Roman" w:hAnsi="Times New Roman"/>
          <w:sz w:val="28"/>
          <w:szCs w:val="28"/>
        </w:rPr>
      </w:pPr>
      <w:r w:rsidRPr="003E5557">
        <w:rPr>
          <w:rFonts w:ascii="Times New Roman" w:hAnsi="Times New Roman"/>
          <w:sz w:val="28"/>
          <w:szCs w:val="28"/>
        </w:rPr>
        <w:t xml:space="preserve">Papildus vēršam uzmanību, </w:t>
      </w:r>
      <w:r w:rsidR="003E5557">
        <w:rPr>
          <w:rFonts w:ascii="Times New Roman" w:hAnsi="Times New Roman"/>
          <w:sz w:val="28"/>
          <w:szCs w:val="28"/>
        </w:rPr>
        <w:t xml:space="preserve">ka </w:t>
      </w:r>
      <w:r w:rsidRPr="003E5557">
        <w:rPr>
          <w:rFonts w:ascii="Times New Roman" w:hAnsi="Times New Roman"/>
          <w:sz w:val="28"/>
          <w:szCs w:val="28"/>
        </w:rPr>
        <w:t xml:space="preserve">ir nepieciešams precizēt 7.punktā noteiktajā komisijā pieaicināmo ekspertu kvalifikāciju, paredzot, ka komisijā var tikt uzaicināts eksperts klīniskajā vai veselības psiholoģijā nevis tikai psiholoģijā, ņemot vērā, ka </w:t>
      </w:r>
      <w:r w:rsidR="003E5557">
        <w:rPr>
          <w:rFonts w:ascii="Times New Roman" w:hAnsi="Times New Roman"/>
          <w:sz w:val="28"/>
          <w:szCs w:val="28"/>
        </w:rPr>
        <w:t xml:space="preserve">atbilstoši </w:t>
      </w:r>
      <w:r w:rsidRPr="003E5557">
        <w:rPr>
          <w:rFonts w:ascii="Times New Roman" w:hAnsi="Times New Roman"/>
          <w:sz w:val="28"/>
          <w:szCs w:val="28"/>
        </w:rPr>
        <w:t>Psihologu likuma 4. pant</w:t>
      </w:r>
      <w:r w:rsidR="003E5557">
        <w:rPr>
          <w:rFonts w:ascii="Times New Roman" w:hAnsi="Times New Roman"/>
          <w:sz w:val="28"/>
          <w:szCs w:val="28"/>
        </w:rPr>
        <w:t>am,</w:t>
      </w:r>
      <w:r w:rsidRPr="003E5557">
        <w:rPr>
          <w:rFonts w:ascii="Times New Roman" w:hAnsi="Times New Roman"/>
          <w:sz w:val="28"/>
          <w:szCs w:val="28"/>
        </w:rPr>
        <w:t xml:space="preserve"> kas paredz  psihologa profesionālās darbības jomas, kā vienu no jomām izdala klīnisko un veselības psiholoģiju</w:t>
      </w:r>
      <w:r w:rsidR="00234A62">
        <w:rPr>
          <w:rFonts w:ascii="Times New Roman" w:hAnsi="Times New Roman"/>
          <w:sz w:val="28"/>
          <w:szCs w:val="28"/>
        </w:rPr>
        <w:t xml:space="preserve">. Psihologi, kas </w:t>
      </w:r>
      <w:r w:rsidRPr="003E5557" w:rsidR="00234A62">
        <w:rPr>
          <w:rFonts w:ascii="Times New Roman" w:hAnsi="Times New Roman"/>
          <w:sz w:val="28"/>
          <w:szCs w:val="28"/>
        </w:rPr>
        <w:t xml:space="preserve">praktizē </w:t>
      </w:r>
      <w:r w:rsidR="00234A62">
        <w:rPr>
          <w:rFonts w:ascii="Times New Roman" w:hAnsi="Times New Roman"/>
          <w:sz w:val="28"/>
          <w:szCs w:val="28"/>
        </w:rPr>
        <w:t xml:space="preserve">iepriekšminētajās jomās ir iesaistīti </w:t>
      </w:r>
      <w:r w:rsidRPr="003E5557" w:rsidR="00234A62">
        <w:rPr>
          <w:rFonts w:ascii="Times New Roman" w:hAnsi="Times New Roman"/>
          <w:sz w:val="28"/>
          <w:szCs w:val="28"/>
        </w:rPr>
        <w:t>sabiedrības veselīb</w:t>
      </w:r>
      <w:r w:rsidR="00234A62">
        <w:rPr>
          <w:rFonts w:ascii="Times New Roman" w:hAnsi="Times New Roman"/>
          <w:sz w:val="28"/>
          <w:szCs w:val="28"/>
        </w:rPr>
        <w:t>as,</w:t>
      </w:r>
      <w:r w:rsidRPr="003E5557" w:rsidR="00234A62">
        <w:rPr>
          <w:rFonts w:ascii="Times New Roman" w:hAnsi="Times New Roman"/>
          <w:sz w:val="28"/>
          <w:szCs w:val="28"/>
        </w:rPr>
        <w:t xml:space="preserve"> atkarību profilak</w:t>
      </w:r>
      <w:r w:rsidR="00234A62">
        <w:rPr>
          <w:rFonts w:ascii="Times New Roman" w:hAnsi="Times New Roman"/>
          <w:sz w:val="28"/>
          <w:szCs w:val="28"/>
        </w:rPr>
        <w:t xml:space="preserve">ses jomās </w:t>
      </w:r>
      <w:r w:rsidRPr="003E5557" w:rsidR="00234A62">
        <w:rPr>
          <w:rFonts w:ascii="Times New Roman" w:hAnsi="Times New Roman"/>
          <w:sz w:val="28"/>
          <w:szCs w:val="28"/>
        </w:rPr>
        <w:t xml:space="preserve">un </w:t>
      </w:r>
      <w:r w:rsidR="009063C3">
        <w:rPr>
          <w:rFonts w:ascii="Times New Roman" w:hAnsi="Times New Roman"/>
          <w:sz w:val="28"/>
          <w:szCs w:val="28"/>
        </w:rPr>
        <w:t>darbojas</w:t>
      </w:r>
      <w:r w:rsidRPr="003E5557" w:rsidR="00234A62">
        <w:rPr>
          <w:rFonts w:ascii="Times New Roman" w:hAnsi="Times New Roman"/>
          <w:sz w:val="28"/>
          <w:szCs w:val="28"/>
        </w:rPr>
        <w:t xml:space="preserve"> profesionāli ar personām</w:t>
      </w:r>
      <w:r w:rsidR="009D2B85">
        <w:rPr>
          <w:rFonts w:ascii="Times New Roman" w:hAnsi="Times New Roman"/>
          <w:sz w:val="28"/>
          <w:szCs w:val="28"/>
        </w:rPr>
        <w:t>, kurām ir</w:t>
      </w:r>
      <w:r w:rsidRPr="003E5557" w:rsidR="00234A62">
        <w:rPr>
          <w:rFonts w:ascii="Times New Roman" w:hAnsi="Times New Roman"/>
          <w:sz w:val="28"/>
          <w:szCs w:val="28"/>
        </w:rPr>
        <w:t xml:space="preserve"> atkarību problēm</w:t>
      </w:r>
      <w:r w:rsidR="009D2B85">
        <w:rPr>
          <w:rFonts w:ascii="Times New Roman" w:hAnsi="Times New Roman"/>
          <w:sz w:val="28"/>
          <w:szCs w:val="28"/>
        </w:rPr>
        <w:t>as</w:t>
      </w:r>
      <w:r w:rsidRPr="003E5557" w:rsidR="00234A62">
        <w:rPr>
          <w:rFonts w:ascii="Times New Roman" w:hAnsi="Times New Roman"/>
          <w:sz w:val="28"/>
          <w:szCs w:val="28"/>
        </w:rPr>
        <w:t xml:space="preserve">. </w:t>
      </w:r>
      <w:r w:rsidRPr="00234A62">
        <w:rPr>
          <w:rFonts w:ascii="Times New Roman" w:hAnsi="Times New Roman"/>
          <w:sz w:val="28"/>
          <w:szCs w:val="28"/>
        </w:rPr>
        <w:t>Lūdzam atbilstoši minētajam iebildumam precizēt arī noteikumu projekta anotāciju.</w:t>
      </w:r>
    </w:p>
    <w:p w:rsidR="00BB6AC4" w:rsidRPr="00BB6AC4" w:rsidP="004E1B5F" w14:paraId="481FB21E" w14:textId="3BC5BBFA">
      <w:pPr>
        <w:numPr>
          <w:ilvl w:val="0"/>
          <w:numId w:val="1"/>
        </w:numPr>
        <w:spacing w:after="0" w:line="240" w:lineRule="auto"/>
        <w:ind w:left="360"/>
        <w:contextualSpacing/>
        <w:jc w:val="both"/>
        <w:rPr>
          <w:rFonts w:ascii="Times New Roman" w:hAnsi="Times New Roman"/>
          <w:sz w:val="28"/>
          <w:szCs w:val="28"/>
        </w:rPr>
      </w:pPr>
      <w:r w:rsidRPr="00BB6AC4">
        <w:rPr>
          <w:rFonts w:ascii="Times New Roman" w:hAnsi="Times New Roman"/>
          <w:sz w:val="28"/>
          <w:szCs w:val="28"/>
        </w:rPr>
        <w:t xml:space="preserve">Lūdzam precizēt noteikumu projekta 8.punktu, nosakot, ka uzvedības korekcijas grupu nodarbības organizē juridiska vai fiziska persona, kurai ir </w:t>
      </w:r>
      <w:r w:rsidRPr="00BB6AC4">
        <w:rPr>
          <w:rFonts w:ascii="Times New Roman" w:hAnsi="Times New Roman"/>
          <w:sz w:val="28"/>
          <w:szCs w:val="28"/>
          <w:shd w:val="clear" w:color="auto" w:fill="FFFFFF"/>
        </w:rPr>
        <w:t>pieejams personāls ar šo noteikumu 10.punktā noteikto izglītību un pieredzi, pieejamas atbilstošas telpas nodarbību vadīšanai</w:t>
      </w:r>
      <w:r w:rsidRPr="00BB6AC4">
        <w:rPr>
          <w:rFonts w:ascii="Times New Roman" w:hAnsi="Times New Roman"/>
          <w:sz w:val="28"/>
          <w:szCs w:val="28"/>
        </w:rPr>
        <w:t xml:space="preserve"> un kurai komisija ir apliecinājusi spēju un pieredzi vadīt uzvedības korekcijas grupu nodarbības atbilstoši šo noteikumu pielikumā minētajai programmai. Noteikumu projekta 8.punktā noteiktajās prasībā</w:t>
      </w:r>
      <w:r w:rsidR="00FA25C9">
        <w:rPr>
          <w:rFonts w:ascii="Times New Roman" w:hAnsi="Times New Roman"/>
          <w:sz w:val="28"/>
          <w:szCs w:val="28"/>
        </w:rPr>
        <w:t>s</w:t>
      </w:r>
      <w:r w:rsidRPr="00BB6AC4">
        <w:rPr>
          <w:rFonts w:ascii="Times New Roman" w:hAnsi="Times New Roman"/>
          <w:sz w:val="28"/>
          <w:szCs w:val="28"/>
        </w:rPr>
        <w:t xml:space="preserve"> uzvedības korekcijas programmas organizētajam nav nepieciešams noteikt specifisku pieredzi  darbam personām ar atkarībām, ņemot vērā, ka netiek paredzēts veikt</w:t>
      </w:r>
      <w:bookmarkStart w:id="5" w:name="_GoBack"/>
      <w:bookmarkEnd w:id="5"/>
      <w:r w:rsidRPr="00BB6AC4">
        <w:rPr>
          <w:rFonts w:ascii="Times New Roman" w:hAnsi="Times New Roman"/>
          <w:sz w:val="28"/>
          <w:szCs w:val="28"/>
        </w:rPr>
        <w:t xml:space="preserve"> personu</w:t>
      </w:r>
      <w:r w:rsidR="00FD2B9D">
        <w:rPr>
          <w:rFonts w:ascii="Times New Roman" w:hAnsi="Times New Roman"/>
          <w:sz w:val="28"/>
          <w:szCs w:val="28"/>
        </w:rPr>
        <w:t xml:space="preserve"> ar atkarībām</w:t>
      </w:r>
      <w:r w:rsidRPr="00BB6AC4">
        <w:rPr>
          <w:rFonts w:ascii="Times New Roman" w:hAnsi="Times New Roman"/>
          <w:sz w:val="28"/>
          <w:szCs w:val="28"/>
        </w:rPr>
        <w:t xml:space="preserve"> ārstēšanu. Organizētājs nodrošinās pašas uzvedības korekcijas programmas organizatorisko pusi, savukārt minētā pieredze darbam personām ar atkarībām ir būtiska tieši speciālistam, kas vadīs uzvedības korekcijas grupu nodarbības, tāpēc noteikumu projekta 8.punkt</w:t>
      </w:r>
      <w:r w:rsidR="00234A62">
        <w:rPr>
          <w:rFonts w:ascii="Times New Roman" w:hAnsi="Times New Roman"/>
          <w:sz w:val="28"/>
          <w:szCs w:val="28"/>
        </w:rPr>
        <w:t>u</w:t>
      </w:r>
      <w:r w:rsidRPr="00BB6AC4">
        <w:rPr>
          <w:rFonts w:ascii="Times New Roman" w:hAnsi="Times New Roman"/>
          <w:sz w:val="28"/>
          <w:szCs w:val="28"/>
        </w:rPr>
        <w:t xml:space="preserve"> nepieciešams papildināt ar  atsauci uz šo noteikumu 10.punktu, kurā minētas prasības speciālistam, kas vada uzvedības korekcijas grupu nodarbības.</w:t>
      </w:r>
    </w:p>
    <w:p w:rsidR="00EC6B70" w:rsidRPr="00EC6B70" w:rsidP="004E1B5F" w14:paraId="195F99D6" w14:textId="77777777">
      <w:pPr>
        <w:numPr>
          <w:ilvl w:val="0"/>
          <w:numId w:val="1"/>
        </w:numPr>
        <w:spacing w:after="0" w:line="240" w:lineRule="auto"/>
        <w:ind w:left="360"/>
        <w:contextualSpacing/>
        <w:jc w:val="both"/>
        <w:rPr>
          <w:rFonts w:ascii="Times New Roman" w:hAnsi="Times New Roman"/>
          <w:sz w:val="28"/>
          <w:szCs w:val="28"/>
        </w:rPr>
      </w:pPr>
      <w:r w:rsidRPr="00BB6AC4">
        <w:rPr>
          <w:rFonts w:ascii="Times New Roman" w:hAnsi="Times New Roman"/>
          <w:sz w:val="28"/>
          <w:szCs w:val="28"/>
        </w:rPr>
        <w:t xml:space="preserve">Lūdzam precizēt noteikumu projekta 10.punktā minētās prasības speciālistam, kurš varēs vadīt uzvedības korekcijas grupu nodarbības. Šobrīd noteikumu projekta 10.1. apakšpunkts paredz prasību, ka speciālistam ir jābūt reģistrētam Psihologu reģistrā ar iegūtu psihologa sertifikātu vai </w:t>
      </w:r>
      <w:r w:rsidR="00234A62">
        <w:rPr>
          <w:rFonts w:ascii="Times New Roman" w:hAnsi="Times New Roman"/>
          <w:sz w:val="28"/>
          <w:szCs w:val="28"/>
        </w:rPr>
        <w:t>arī speciālists</w:t>
      </w:r>
      <w:r w:rsidRPr="00BB6AC4">
        <w:rPr>
          <w:rFonts w:ascii="Times New Roman" w:hAnsi="Times New Roman"/>
          <w:sz w:val="28"/>
          <w:szCs w:val="28"/>
        </w:rPr>
        <w:t xml:space="preserve"> psihologa pārraudzībā. Lūdzam precizēt 10.1.apakšpunktu, </w:t>
      </w:r>
      <w:r w:rsidR="00234A62">
        <w:rPr>
          <w:rFonts w:ascii="Times New Roman" w:hAnsi="Times New Roman"/>
          <w:sz w:val="28"/>
          <w:szCs w:val="28"/>
        </w:rPr>
        <w:t xml:space="preserve">svītrojot </w:t>
      </w:r>
      <w:r w:rsidRPr="00BB6AC4">
        <w:rPr>
          <w:rFonts w:ascii="Times New Roman" w:hAnsi="Times New Roman"/>
          <w:sz w:val="28"/>
          <w:szCs w:val="28"/>
        </w:rPr>
        <w:t>prasību par atrašanos psihologa pārraudzībā, bet nosakot, ka speciālistam ir tiesības pat</w:t>
      </w:r>
      <w:r w:rsidR="00234A62">
        <w:rPr>
          <w:rFonts w:ascii="Times New Roman" w:hAnsi="Times New Roman"/>
          <w:sz w:val="28"/>
          <w:szCs w:val="28"/>
        </w:rPr>
        <w:t>st</w:t>
      </w:r>
      <w:r w:rsidRPr="00BB6AC4">
        <w:rPr>
          <w:rFonts w:ascii="Times New Roman" w:hAnsi="Times New Roman"/>
          <w:sz w:val="28"/>
          <w:szCs w:val="28"/>
        </w:rPr>
        <w:t>āvīgas darbības veikšanai,</w:t>
      </w:r>
      <w:r w:rsidR="00234A62">
        <w:rPr>
          <w:rFonts w:ascii="Times New Roman" w:hAnsi="Times New Roman"/>
          <w:sz w:val="28"/>
          <w:szCs w:val="28"/>
        </w:rPr>
        <w:t xml:space="preserve"> ņemot vērā, ka atbilstoši </w:t>
      </w:r>
      <w:r w:rsidRPr="00BB6AC4">
        <w:rPr>
          <w:rFonts w:ascii="Times New Roman" w:hAnsi="Times New Roman"/>
          <w:sz w:val="28"/>
          <w:szCs w:val="28"/>
        </w:rPr>
        <w:t>Psihologu likuma 3.panta treš</w:t>
      </w:r>
      <w:r w:rsidR="00234A62">
        <w:rPr>
          <w:rFonts w:ascii="Times New Roman" w:hAnsi="Times New Roman"/>
          <w:sz w:val="28"/>
          <w:szCs w:val="28"/>
        </w:rPr>
        <w:t>ajai</w:t>
      </w:r>
      <w:r w:rsidRPr="00BB6AC4">
        <w:rPr>
          <w:rFonts w:ascii="Times New Roman" w:hAnsi="Times New Roman"/>
          <w:sz w:val="28"/>
          <w:szCs w:val="28"/>
        </w:rPr>
        <w:t xml:space="preserve"> daļa</w:t>
      </w:r>
      <w:r w:rsidR="00234A62">
        <w:rPr>
          <w:rFonts w:ascii="Times New Roman" w:hAnsi="Times New Roman"/>
          <w:sz w:val="28"/>
          <w:szCs w:val="28"/>
        </w:rPr>
        <w:t>i</w:t>
      </w:r>
      <w:r w:rsidRPr="00BB6AC4">
        <w:rPr>
          <w:rFonts w:ascii="Times New Roman" w:hAnsi="Times New Roman"/>
          <w:sz w:val="28"/>
          <w:szCs w:val="28"/>
        </w:rPr>
        <w:t xml:space="preserve">, </w:t>
      </w:r>
      <w:r w:rsidRPr="00BB6AC4">
        <w:rPr>
          <w:rFonts w:ascii="Times New Roman" w:hAnsi="Times New Roman"/>
          <w:sz w:val="28"/>
          <w:szCs w:val="28"/>
          <w:shd w:val="clear" w:color="auto" w:fill="FFFFFF"/>
        </w:rPr>
        <w:t xml:space="preserve">līdz psihologa sertifikāta iegūšanai </w:t>
      </w:r>
      <w:r w:rsidR="00234A62">
        <w:rPr>
          <w:rFonts w:ascii="Times New Roman" w:hAnsi="Times New Roman"/>
          <w:sz w:val="28"/>
          <w:szCs w:val="28"/>
          <w:shd w:val="clear" w:color="auto" w:fill="FFFFFF"/>
        </w:rPr>
        <w:t xml:space="preserve"> psiholog</w:t>
      </w:r>
      <w:r w:rsidR="00B50D14">
        <w:rPr>
          <w:rFonts w:ascii="Times New Roman" w:hAnsi="Times New Roman"/>
          <w:sz w:val="28"/>
          <w:szCs w:val="28"/>
          <w:shd w:val="clear" w:color="auto" w:fill="FFFFFF"/>
        </w:rPr>
        <w:t>a</w:t>
      </w:r>
      <w:r w:rsidR="00234A62">
        <w:rPr>
          <w:rFonts w:ascii="Times New Roman" w:hAnsi="Times New Roman"/>
          <w:sz w:val="28"/>
          <w:szCs w:val="28"/>
          <w:shd w:val="clear" w:color="auto" w:fill="FFFFFF"/>
        </w:rPr>
        <w:t xml:space="preserve"> profesionālā darbība </w:t>
      </w:r>
      <w:r w:rsidRPr="00BB6AC4">
        <w:rPr>
          <w:rFonts w:ascii="Times New Roman" w:hAnsi="Times New Roman"/>
          <w:sz w:val="28"/>
          <w:szCs w:val="28"/>
          <w:shd w:val="clear" w:color="auto" w:fill="FFFFFF"/>
        </w:rPr>
        <w:t xml:space="preserve">tiek veikta psihologa–pārrauga pārraudzībā. </w:t>
      </w:r>
      <w:r w:rsidR="00234A62">
        <w:rPr>
          <w:rFonts w:ascii="Times New Roman" w:hAnsi="Times New Roman"/>
          <w:sz w:val="28"/>
          <w:szCs w:val="28"/>
          <w:shd w:val="clear" w:color="auto" w:fill="FFFFFF"/>
        </w:rPr>
        <w:t xml:space="preserve">Tomēr minēto uzvedības korekcijas grupu nodarbību vadīšanai ir nepieciešams sertificēts psihologs ar pieredzi un kas savu darbību var veikt patstāvīgi, bez </w:t>
      </w:r>
      <w:r w:rsidR="00234A62">
        <w:rPr>
          <w:rFonts w:ascii="Times New Roman" w:hAnsi="Times New Roman"/>
          <w:sz w:val="28"/>
          <w:szCs w:val="28"/>
          <w:shd w:val="clear" w:color="auto" w:fill="FFFFFF"/>
        </w:rPr>
        <w:t xml:space="preserve">citas personas pārraudzības. </w:t>
      </w:r>
    </w:p>
    <w:p w:rsidR="000C440D" w:rsidRPr="000C440D" w:rsidP="004E1B5F" w14:paraId="56D89B1F" w14:textId="74B2B1DD">
      <w:pPr>
        <w:numPr>
          <w:ilvl w:val="0"/>
          <w:numId w:val="1"/>
        </w:numPr>
        <w:spacing w:after="0" w:line="240" w:lineRule="auto"/>
        <w:ind w:left="360"/>
        <w:contextualSpacing/>
        <w:jc w:val="both"/>
        <w:rPr>
          <w:rFonts w:ascii="Times New Roman" w:hAnsi="Times New Roman"/>
          <w:sz w:val="28"/>
          <w:szCs w:val="28"/>
        </w:rPr>
      </w:pPr>
      <w:r w:rsidRPr="00BB6AC4">
        <w:rPr>
          <w:rFonts w:ascii="Times New Roman" w:hAnsi="Times New Roman"/>
          <w:sz w:val="28"/>
          <w:szCs w:val="28"/>
          <w:shd w:val="clear" w:color="auto" w:fill="FFFFFF"/>
        </w:rPr>
        <w:t xml:space="preserve">Vienlaikus lūdzam noteikumu projekta 10.punktu papildināt ar jaunu 10.4.apakšpunktu, paredzot, ka </w:t>
      </w:r>
      <w:r w:rsidRPr="00BB6AC4">
        <w:rPr>
          <w:rFonts w:ascii="Times New Roman" w:hAnsi="Times New Roman"/>
          <w:sz w:val="28"/>
          <w:szCs w:val="28"/>
        </w:rPr>
        <w:t>speciālists, kurš vada uzvedības korekcijas grupu nodarbības praktizē klīniskajā un veselības psiholoģijas jomā, ņemot vērā, ka ne visi psihologi, kuri ir ieguvuši psihologa sertifikātu un reģistrēti Psiholog</w:t>
      </w:r>
      <w:r w:rsidR="00234A62">
        <w:rPr>
          <w:rFonts w:ascii="Times New Roman" w:hAnsi="Times New Roman"/>
          <w:sz w:val="28"/>
          <w:szCs w:val="28"/>
        </w:rPr>
        <w:t>u</w:t>
      </w:r>
      <w:r w:rsidRPr="00BB6AC4">
        <w:rPr>
          <w:rFonts w:ascii="Times New Roman" w:hAnsi="Times New Roman"/>
          <w:sz w:val="28"/>
          <w:szCs w:val="28"/>
        </w:rPr>
        <w:t xml:space="preserve"> reģistr</w:t>
      </w:r>
      <w:r w:rsidR="002B0F81">
        <w:rPr>
          <w:rFonts w:ascii="Times New Roman" w:hAnsi="Times New Roman"/>
          <w:sz w:val="28"/>
          <w:szCs w:val="28"/>
        </w:rPr>
        <w:t>ā</w:t>
      </w:r>
      <w:r w:rsidRPr="00BB6AC4">
        <w:rPr>
          <w:rFonts w:ascii="Times New Roman" w:hAnsi="Times New Roman"/>
          <w:sz w:val="28"/>
          <w:szCs w:val="28"/>
        </w:rPr>
        <w:t xml:space="preserve"> praktizē jautājumos, kas skar sabiedrības veselību vai atkarību profilaksi un ir spējīgi profesionāli darboties</w:t>
      </w:r>
      <w:r w:rsidR="00234A62">
        <w:rPr>
          <w:rFonts w:ascii="Times New Roman" w:hAnsi="Times New Roman"/>
          <w:sz w:val="28"/>
          <w:szCs w:val="28"/>
        </w:rPr>
        <w:t xml:space="preserve"> ar</w:t>
      </w:r>
      <w:r w:rsidRPr="00BB6AC4">
        <w:rPr>
          <w:rFonts w:ascii="Times New Roman" w:hAnsi="Times New Roman"/>
          <w:sz w:val="28"/>
          <w:szCs w:val="28"/>
        </w:rPr>
        <w:t xml:space="preserve"> personām ar atkarību problēmām. Arī noteikumu projekta anotācijā tiek minēts, ka uzvedības korekcijas grupu vadītājam būtu nepieciešama izglītība klīniskajā vai veselības psiholoģijā. Vienlaikus specificējot psihologa profesionālo darbības jomu tiek atvieglots process uzvedības korekcijas </w:t>
      </w:r>
      <w:r w:rsidRPr="000C440D">
        <w:rPr>
          <w:rFonts w:ascii="Times New Roman" w:hAnsi="Times New Roman"/>
          <w:sz w:val="28"/>
          <w:szCs w:val="28"/>
        </w:rPr>
        <w:t xml:space="preserve">grupu organizētāju atlasei. </w:t>
      </w:r>
    </w:p>
    <w:p w:rsidR="000C440D" w:rsidRPr="000C440D" w:rsidP="004E1B5F" w14:paraId="36726B57" w14:textId="77777777">
      <w:pPr>
        <w:spacing w:after="0" w:line="240" w:lineRule="auto"/>
        <w:jc w:val="both"/>
        <w:rPr>
          <w:rFonts w:ascii="Times New Roman" w:hAnsi="Times New Roman"/>
          <w:sz w:val="28"/>
          <w:szCs w:val="28"/>
        </w:rPr>
      </w:pPr>
    </w:p>
    <w:p w:rsidR="000C440D" w:rsidRPr="00AB61C4" w:rsidP="00DF12CA" w14:paraId="3C6DFEBF" w14:textId="75A523F4">
      <w:pPr>
        <w:spacing w:after="0" w:line="240" w:lineRule="auto"/>
        <w:ind w:firstLine="360"/>
        <w:jc w:val="both"/>
        <w:rPr>
          <w:rFonts w:ascii="Times New Roman" w:hAnsi="Times New Roman"/>
          <w:sz w:val="28"/>
          <w:szCs w:val="28"/>
        </w:rPr>
      </w:pPr>
      <w:r w:rsidRPr="000C440D">
        <w:rPr>
          <w:rFonts w:ascii="Times New Roman" w:hAnsi="Times New Roman"/>
          <w:sz w:val="28"/>
          <w:szCs w:val="28"/>
        </w:rPr>
        <w:t xml:space="preserve">Veselības ministrija atbalsta nepieciešamību izveidot un ieviest </w:t>
      </w:r>
      <w:r w:rsidRPr="00AB61C4">
        <w:rPr>
          <w:rFonts w:ascii="Times New Roman" w:hAnsi="Times New Roman"/>
          <w:sz w:val="28"/>
          <w:szCs w:val="28"/>
        </w:rPr>
        <w:t>šādu uzvedības korekcijas programmu transportlīdzekļu vadītājiem</w:t>
      </w:r>
      <w:r w:rsidR="00E74159">
        <w:rPr>
          <w:rFonts w:ascii="Times New Roman" w:hAnsi="Times New Roman"/>
          <w:sz w:val="28"/>
          <w:szCs w:val="28"/>
        </w:rPr>
        <w:t xml:space="preserve">. </w:t>
      </w:r>
      <w:r w:rsidRPr="00AB61C4">
        <w:rPr>
          <w:rFonts w:ascii="Times New Roman" w:hAnsi="Times New Roman"/>
          <w:sz w:val="28"/>
          <w:szCs w:val="28"/>
        </w:rPr>
        <w:t xml:space="preserve">Vēršam uzmanību, ka Veselības ministrija ir gatava iesaistīties minētās uzvedības korekcijas programmas īstenošanā, piedāvājot </w:t>
      </w:r>
      <w:r w:rsidR="00E74159">
        <w:rPr>
          <w:rFonts w:ascii="Times New Roman" w:hAnsi="Times New Roman"/>
          <w:sz w:val="28"/>
          <w:szCs w:val="28"/>
        </w:rPr>
        <w:t xml:space="preserve">savus </w:t>
      </w:r>
      <w:r w:rsidRPr="00AB61C4">
        <w:rPr>
          <w:rFonts w:ascii="Times New Roman" w:hAnsi="Times New Roman"/>
          <w:sz w:val="28"/>
          <w:szCs w:val="28"/>
        </w:rPr>
        <w:t>veselības nozares speciālistus, kas varētu snieg</w:t>
      </w:r>
      <w:r w:rsidR="0022152F">
        <w:rPr>
          <w:rFonts w:ascii="Times New Roman" w:hAnsi="Times New Roman"/>
          <w:sz w:val="28"/>
          <w:szCs w:val="28"/>
        </w:rPr>
        <w:t>t</w:t>
      </w:r>
      <w:r w:rsidRPr="00AB61C4">
        <w:rPr>
          <w:rFonts w:ascii="Times New Roman" w:hAnsi="Times New Roman"/>
          <w:sz w:val="28"/>
          <w:szCs w:val="28"/>
        </w:rPr>
        <w:t xml:space="preserve"> profesionālu atbalstu korekcijas programmas saturiskajai pusei, palīdzot atlasīt atbilstošus programmu organizētājus, kā arī nodrošināt atsevišķu grupu nodarbību īstenošanu Rīgā vai Rīgas reģionā, ņemot vērā, ka tēmas, kas iekļautas uzvedības korekcijas programmā ir saistītas ar atkarību profilaksi. Vienlaikus norādām, ka noteikumu projektā minēto komisiju un arī pašas uzvedības korekcijas programmas organizēšanu</w:t>
      </w:r>
      <w:r w:rsidRPr="00AB61C4" w:rsidR="00AB61C4">
        <w:rPr>
          <w:rFonts w:ascii="Times New Roman" w:hAnsi="Times New Roman"/>
          <w:sz w:val="28"/>
          <w:szCs w:val="28"/>
        </w:rPr>
        <w:t xml:space="preserve"> vislabāk būtu veikt Satiksmes ministrijai kopā ar CSDD, ņemot vērā jau esošo pieredzi līdzīgas programmas īstenošanā, kā arī ņemot vērā, ka</w:t>
      </w:r>
      <w:r w:rsidR="00DC12E1">
        <w:rPr>
          <w:rFonts w:ascii="Times New Roman" w:hAnsi="Times New Roman"/>
          <w:sz w:val="28"/>
          <w:szCs w:val="28"/>
        </w:rPr>
        <w:t xml:space="preserve"> šī uzvedības korekcijas programma ir saistīta ar satiksmes drošības nodrošināšanu un</w:t>
      </w:r>
      <w:r w:rsidRPr="00AB61C4" w:rsidR="00AB61C4">
        <w:rPr>
          <w:rFonts w:ascii="Times New Roman" w:hAnsi="Times New Roman"/>
          <w:sz w:val="28"/>
          <w:szCs w:val="28"/>
        </w:rPr>
        <w:t xml:space="preserve"> Satiksmes ministrija</w:t>
      </w:r>
      <w:r w:rsidR="00DC12E1">
        <w:rPr>
          <w:rFonts w:ascii="Times New Roman" w:hAnsi="Times New Roman"/>
          <w:sz w:val="28"/>
          <w:szCs w:val="28"/>
        </w:rPr>
        <w:t xml:space="preserve"> </w:t>
      </w:r>
      <w:r w:rsidR="00E74159">
        <w:rPr>
          <w:rFonts w:ascii="Times New Roman" w:hAnsi="Times New Roman"/>
          <w:sz w:val="28"/>
          <w:szCs w:val="28"/>
        </w:rPr>
        <w:t xml:space="preserve">ir </w:t>
      </w:r>
      <w:r w:rsidR="00DC12E1">
        <w:rPr>
          <w:rFonts w:ascii="Times New Roman" w:hAnsi="Times New Roman"/>
          <w:sz w:val="28"/>
          <w:szCs w:val="28"/>
        </w:rPr>
        <w:t>galvenā valsts pārvaldes iestāde</w:t>
      </w:r>
      <w:r w:rsidRPr="00AB61C4" w:rsidR="00AB61C4">
        <w:rPr>
          <w:rFonts w:ascii="Times New Roman" w:hAnsi="Times New Roman"/>
          <w:sz w:val="28"/>
          <w:szCs w:val="28"/>
        </w:rPr>
        <w:t xml:space="preserve"> </w:t>
      </w:r>
      <w:r w:rsidRPr="00AB61C4" w:rsidR="00AB61C4">
        <w:rPr>
          <w:rFonts w:ascii="Times New Roman" w:hAnsi="Times New Roman"/>
          <w:sz w:val="28"/>
          <w:szCs w:val="28"/>
          <w:shd w:val="clear" w:color="auto" w:fill="FFFFFF"/>
        </w:rPr>
        <w:t>valsts politikas izstrād</w:t>
      </w:r>
      <w:r w:rsidR="00DC12E1">
        <w:rPr>
          <w:rFonts w:ascii="Times New Roman" w:hAnsi="Times New Roman"/>
          <w:sz w:val="28"/>
          <w:szCs w:val="28"/>
          <w:shd w:val="clear" w:color="auto" w:fill="FFFFFF"/>
        </w:rPr>
        <w:t>ē</w:t>
      </w:r>
      <w:r w:rsidRPr="00AB61C4" w:rsidR="00AB61C4">
        <w:rPr>
          <w:rFonts w:ascii="Times New Roman" w:hAnsi="Times New Roman"/>
          <w:sz w:val="28"/>
          <w:szCs w:val="28"/>
          <w:shd w:val="clear" w:color="auto" w:fill="FFFFFF"/>
        </w:rPr>
        <w:t xml:space="preserve"> un īstenošan</w:t>
      </w:r>
      <w:r w:rsidR="00DC12E1">
        <w:rPr>
          <w:rFonts w:ascii="Times New Roman" w:hAnsi="Times New Roman"/>
          <w:sz w:val="28"/>
          <w:szCs w:val="28"/>
          <w:shd w:val="clear" w:color="auto" w:fill="FFFFFF"/>
        </w:rPr>
        <w:t>ā</w:t>
      </w:r>
      <w:r w:rsidRPr="00AB61C4" w:rsidR="00AB61C4">
        <w:rPr>
          <w:rFonts w:ascii="Times New Roman" w:hAnsi="Times New Roman"/>
          <w:sz w:val="28"/>
          <w:szCs w:val="28"/>
          <w:shd w:val="clear" w:color="auto" w:fill="FFFFFF"/>
        </w:rPr>
        <w:t xml:space="preserve"> satiksmes drošības jomā</w:t>
      </w:r>
      <w:r w:rsidR="00DC12E1">
        <w:rPr>
          <w:rFonts w:ascii="Times New Roman" w:hAnsi="Times New Roman"/>
          <w:sz w:val="28"/>
          <w:szCs w:val="28"/>
          <w:shd w:val="clear" w:color="auto" w:fill="FFFFFF"/>
        </w:rPr>
        <w:t>. Savukārt</w:t>
      </w:r>
      <w:r w:rsidRPr="00AB61C4" w:rsidR="00AB61C4">
        <w:rPr>
          <w:rFonts w:ascii="Times New Roman" w:hAnsi="Times New Roman"/>
          <w:sz w:val="28"/>
          <w:szCs w:val="28"/>
        </w:rPr>
        <w:t xml:space="preserve"> CSDD ir </w:t>
      </w:r>
      <w:r w:rsidRPr="00AB61C4" w:rsidR="00AB61C4">
        <w:rPr>
          <w:rFonts w:ascii="Times New Roman" w:hAnsi="Times New Roman"/>
          <w:sz w:val="28"/>
          <w:szCs w:val="28"/>
          <w:shd w:val="clear" w:color="auto" w:fill="FFFFFF"/>
        </w:rPr>
        <w:t xml:space="preserve">pieejama </w:t>
      </w:r>
      <w:r w:rsidRPr="00AB61C4" w:rsidR="00AB61C4">
        <w:rPr>
          <w:rFonts w:ascii="Times New Roman" w:hAnsi="Times New Roman"/>
          <w:sz w:val="28"/>
          <w:szCs w:val="28"/>
        </w:rPr>
        <w:t>elektroniskā e-pakalpojumu sistēma, kurā ir iekļauta visa informācija par transportlīdzekļu vadītājiem</w:t>
      </w:r>
      <w:r w:rsidR="00DC12E1">
        <w:rPr>
          <w:rFonts w:ascii="Times New Roman" w:hAnsi="Times New Roman"/>
          <w:sz w:val="28"/>
          <w:szCs w:val="28"/>
        </w:rPr>
        <w:t>, kas i</w:t>
      </w:r>
      <w:r w:rsidR="00E74159">
        <w:rPr>
          <w:rFonts w:ascii="Times New Roman" w:hAnsi="Times New Roman"/>
          <w:sz w:val="28"/>
          <w:szCs w:val="28"/>
        </w:rPr>
        <w:t>r</w:t>
      </w:r>
      <w:r w:rsidR="00DC12E1">
        <w:rPr>
          <w:rFonts w:ascii="Times New Roman" w:hAnsi="Times New Roman"/>
          <w:sz w:val="28"/>
          <w:szCs w:val="28"/>
        </w:rPr>
        <w:t xml:space="preserve"> būtiska minētās programmas efektīvai ieviešanai un uzraudzībai. </w:t>
      </w:r>
    </w:p>
    <w:p w:rsidR="00BB6AC4" w:rsidP="00BB6AC4" w14:paraId="7F554469" w14:textId="64A5FB64">
      <w:pPr>
        <w:spacing w:after="0" w:line="240" w:lineRule="auto"/>
        <w:ind w:firstLine="720"/>
        <w:rPr>
          <w:rFonts w:ascii="Times New Roman" w:hAnsi="Times New Roman"/>
          <w:sz w:val="28"/>
          <w:szCs w:val="28"/>
        </w:rPr>
      </w:pPr>
    </w:p>
    <w:p w:rsidR="00AB61C4" w:rsidRPr="000C440D" w:rsidP="00BB6AC4" w14:paraId="4EAA1ECB" w14:textId="77777777">
      <w:pPr>
        <w:spacing w:after="0" w:line="240" w:lineRule="auto"/>
        <w:ind w:firstLine="720"/>
        <w:rPr>
          <w:rFonts w:ascii="Times New Roman" w:hAnsi="Times New Roman"/>
          <w:sz w:val="28"/>
          <w:szCs w:val="28"/>
        </w:rPr>
      </w:pPr>
    </w:p>
    <w:tbl>
      <w:tblPr>
        <w:tblStyle w:val="TableGrid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3686"/>
        <w:gridCol w:w="1134"/>
        <w:gridCol w:w="4251"/>
      </w:tblGrid>
      <w:tr w14:paraId="723BCD93" w14:textId="77777777" w:rsidTr="005A0453">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3686" w:type="dxa"/>
          </w:tcPr>
          <w:p w:rsidR="00BB6AC4" w:rsidRPr="000C440D" w:rsidP="00BB6AC4" w14:paraId="052E5BBF" w14:textId="77777777">
            <w:pPr>
              <w:widowControl/>
              <w:tabs>
                <w:tab w:val="left" w:pos="3969"/>
                <w:tab w:val="left" w:pos="6379"/>
              </w:tabs>
              <w:spacing w:before="100" w:beforeAutospacing="1" w:after="100" w:afterAutospacing="1"/>
              <w:rPr>
                <w:rFonts w:ascii="Times New Roman" w:hAnsi="Times New Roman"/>
                <w:sz w:val="28"/>
                <w:szCs w:val="28"/>
              </w:rPr>
            </w:pPr>
            <w:r w:rsidRPr="000C440D">
              <w:rPr>
                <w:rFonts w:ascii="Times New Roman" w:hAnsi="Times New Roman"/>
                <w:noProof/>
                <w:sz w:val="28"/>
                <w:szCs w:val="28"/>
              </w:rPr>
              <w:t>Valsts sekretāre</w:t>
            </w:r>
          </w:p>
        </w:tc>
        <w:tc>
          <w:tcPr>
            <w:tcW w:w="1134" w:type="dxa"/>
            <w:vAlign w:val="center"/>
          </w:tcPr>
          <w:p w:rsidR="00BB6AC4" w:rsidRPr="000C440D" w:rsidP="00BB6AC4" w14:paraId="5E825B91" w14:textId="77777777">
            <w:pPr>
              <w:widowControl/>
              <w:tabs>
                <w:tab w:val="left" w:pos="3969"/>
                <w:tab w:val="left" w:pos="6379"/>
              </w:tabs>
              <w:spacing w:before="100" w:beforeAutospacing="1" w:after="100" w:afterAutospacing="1"/>
              <w:jc w:val="center"/>
              <w:rPr>
                <w:rFonts w:ascii="Times New Roman" w:hAnsi="Times New Roman"/>
                <w:sz w:val="28"/>
                <w:szCs w:val="28"/>
              </w:rPr>
            </w:pPr>
            <w:r w:rsidRPr="000C440D">
              <w:rPr>
                <w:rFonts w:ascii="Times New Roman" w:eastAsia="Times New Roman" w:hAnsi="Times New Roman"/>
                <w:sz w:val="20"/>
                <w:szCs w:val="20"/>
              </w:rPr>
              <w:t>(paraksts*)</w:t>
            </w:r>
          </w:p>
        </w:tc>
        <w:tc>
          <w:tcPr>
            <w:tcW w:w="4251" w:type="dxa"/>
          </w:tcPr>
          <w:p w:rsidR="00BB6AC4" w:rsidRPr="000C440D" w:rsidP="00BB6AC4" w14:paraId="49FFB7D2" w14:textId="77777777">
            <w:pPr>
              <w:widowControl/>
              <w:tabs>
                <w:tab w:val="left" w:pos="3969"/>
                <w:tab w:val="left" w:pos="6379"/>
              </w:tabs>
              <w:spacing w:before="100" w:beforeAutospacing="1" w:after="100" w:afterAutospacing="1"/>
              <w:jc w:val="right"/>
              <w:rPr>
                <w:rFonts w:ascii="Times New Roman" w:hAnsi="Times New Roman"/>
                <w:sz w:val="28"/>
                <w:szCs w:val="28"/>
              </w:rPr>
            </w:pPr>
            <w:r w:rsidRPr="000C440D">
              <w:rPr>
                <w:rFonts w:ascii="Times New Roman" w:hAnsi="Times New Roman"/>
                <w:noProof/>
                <w:sz w:val="28"/>
                <w:szCs w:val="28"/>
              </w:rPr>
              <w:t>Daina Mūrmane - Umbraško</w:t>
            </w:r>
          </w:p>
        </w:tc>
      </w:tr>
    </w:tbl>
    <w:p w:rsidR="00BB6AC4" w:rsidRPr="000C440D" w:rsidP="00BB6AC4" w14:paraId="7B96E688" w14:textId="77777777">
      <w:pPr>
        <w:tabs>
          <w:tab w:val="right" w:pos="9356"/>
        </w:tabs>
        <w:spacing w:after="0"/>
        <w:rPr>
          <w:rFonts w:ascii="Times New Roman" w:hAnsi="Times New Roman"/>
          <w:sz w:val="24"/>
          <w:szCs w:val="24"/>
        </w:rPr>
      </w:pPr>
    </w:p>
    <w:p w:rsidR="00BB6AC4" w:rsidP="00BB6AC4" w14:paraId="6716F9CC" w14:textId="60C6F54D">
      <w:pPr>
        <w:tabs>
          <w:tab w:val="right" w:pos="9356"/>
        </w:tabs>
        <w:spacing w:after="0"/>
        <w:rPr>
          <w:rFonts w:ascii="Times New Roman" w:hAnsi="Times New Roman"/>
          <w:sz w:val="24"/>
          <w:szCs w:val="24"/>
        </w:rPr>
      </w:pPr>
    </w:p>
    <w:p w:rsidR="002140D8" w:rsidP="00BB6AC4" w14:paraId="4BBD6EA0" w14:textId="3D49E04B">
      <w:pPr>
        <w:tabs>
          <w:tab w:val="right" w:pos="9356"/>
        </w:tabs>
        <w:spacing w:after="0"/>
        <w:rPr>
          <w:rFonts w:ascii="Times New Roman" w:hAnsi="Times New Roman"/>
          <w:sz w:val="24"/>
          <w:szCs w:val="24"/>
        </w:rPr>
      </w:pPr>
    </w:p>
    <w:p w:rsidR="002140D8" w:rsidP="00BB6AC4" w14:paraId="562E73DD" w14:textId="4F1FBE39">
      <w:pPr>
        <w:tabs>
          <w:tab w:val="right" w:pos="9356"/>
        </w:tabs>
        <w:spacing w:after="0"/>
        <w:rPr>
          <w:rFonts w:ascii="Times New Roman" w:hAnsi="Times New Roman"/>
          <w:sz w:val="24"/>
          <w:szCs w:val="24"/>
        </w:rPr>
      </w:pPr>
    </w:p>
    <w:p w:rsidR="002140D8" w:rsidRPr="000C440D" w:rsidP="00BB6AC4" w14:paraId="0FD181DA" w14:textId="77777777">
      <w:pPr>
        <w:tabs>
          <w:tab w:val="right" w:pos="9356"/>
        </w:tabs>
        <w:spacing w:after="0"/>
        <w:rPr>
          <w:rFonts w:ascii="Times New Roman" w:hAnsi="Times New Roman"/>
          <w:sz w:val="24"/>
          <w:szCs w:val="24"/>
        </w:rPr>
      </w:pPr>
    </w:p>
    <w:p w:rsidR="00BB6AC4" w:rsidRPr="000C440D" w:rsidP="00BC52D9" w14:paraId="7779F3D4" w14:textId="77777777">
      <w:pPr>
        <w:tabs>
          <w:tab w:val="right" w:pos="9356"/>
        </w:tabs>
        <w:spacing w:after="0" w:line="240" w:lineRule="auto"/>
        <w:rPr>
          <w:rFonts w:ascii="Times New Roman" w:hAnsi="Times New Roman"/>
          <w:sz w:val="24"/>
          <w:szCs w:val="24"/>
        </w:rPr>
      </w:pPr>
      <w:r w:rsidRPr="000C440D">
        <w:rPr>
          <w:rFonts w:ascii="Times New Roman" w:hAnsi="Times New Roman"/>
          <w:sz w:val="24"/>
          <w:szCs w:val="24"/>
        </w:rPr>
        <w:t>Sanita Lazdiņa,</w:t>
      </w:r>
    </w:p>
    <w:p w:rsidR="00BB6AC4" w:rsidRPr="000C440D" w:rsidP="00BC52D9" w14:paraId="1C8BFB5D" w14:textId="77777777">
      <w:pPr>
        <w:tabs>
          <w:tab w:val="right" w:pos="9356"/>
        </w:tabs>
        <w:spacing w:after="0" w:line="240" w:lineRule="auto"/>
        <w:rPr>
          <w:rFonts w:ascii="Times New Roman" w:hAnsi="Times New Roman"/>
          <w:sz w:val="24"/>
          <w:szCs w:val="24"/>
        </w:rPr>
      </w:pPr>
      <w:r w:rsidRPr="000C440D">
        <w:rPr>
          <w:rFonts w:ascii="Times New Roman" w:hAnsi="Times New Roman"/>
          <w:sz w:val="24"/>
          <w:szCs w:val="24"/>
        </w:rPr>
        <w:t>Veselības ministrijas</w:t>
      </w:r>
    </w:p>
    <w:p w:rsidR="00BB6AC4" w:rsidRPr="000C440D" w:rsidP="00BC52D9" w14:paraId="4136CF44" w14:textId="77777777">
      <w:pPr>
        <w:tabs>
          <w:tab w:val="right" w:pos="9356"/>
        </w:tabs>
        <w:spacing w:after="0" w:line="240" w:lineRule="auto"/>
        <w:rPr>
          <w:rFonts w:ascii="Times New Roman" w:hAnsi="Times New Roman"/>
          <w:sz w:val="24"/>
          <w:szCs w:val="24"/>
        </w:rPr>
      </w:pPr>
      <w:r w:rsidRPr="000C440D">
        <w:rPr>
          <w:rFonts w:ascii="Times New Roman" w:hAnsi="Times New Roman"/>
          <w:sz w:val="24"/>
          <w:szCs w:val="24"/>
        </w:rPr>
        <w:t>Sabiedrības veselības departamenta</w:t>
      </w:r>
    </w:p>
    <w:p w:rsidR="00BB6AC4" w:rsidRPr="000C440D" w:rsidP="00BC52D9" w14:paraId="6EBA2B2F" w14:textId="77777777">
      <w:pPr>
        <w:tabs>
          <w:tab w:val="right" w:pos="9356"/>
        </w:tabs>
        <w:spacing w:after="0" w:line="240" w:lineRule="auto"/>
        <w:rPr>
          <w:rFonts w:ascii="Times New Roman" w:hAnsi="Times New Roman"/>
          <w:sz w:val="24"/>
          <w:szCs w:val="24"/>
        </w:rPr>
      </w:pPr>
      <w:r w:rsidRPr="000C440D">
        <w:rPr>
          <w:rFonts w:ascii="Times New Roman" w:hAnsi="Times New Roman"/>
          <w:sz w:val="24"/>
          <w:szCs w:val="24"/>
        </w:rPr>
        <w:t xml:space="preserve">Veselības veicināšanas un atkarību </w:t>
      </w:r>
    </w:p>
    <w:p w:rsidR="00BB6AC4" w:rsidRPr="000C440D" w:rsidP="00BC52D9" w14:paraId="77178EDA" w14:textId="77777777">
      <w:pPr>
        <w:tabs>
          <w:tab w:val="right" w:pos="9356"/>
        </w:tabs>
        <w:spacing w:after="0" w:line="240" w:lineRule="auto"/>
        <w:rPr>
          <w:rFonts w:ascii="Times New Roman" w:hAnsi="Times New Roman"/>
          <w:sz w:val="24"/>
          <w:szCs w:val="24"/>
        </w:rPr>
      </w:pPr>
      <w:r w:rsidRPr="000C440D">
        <w:rPr>
          <w:rFonts w:ascii="Times New Roman" w:hAnsi="Times New Roman"/>
          <w:sz w:val="24"/>
          <w:szCs w:val="24"/>
        </w:rPr>
        <w:t>profilakses nodaļas vecākā eksperte</w:t>
      </w:r>
    </w:p>
    <w:p w:rsidR="00BB6AC4" w:rsidRPr="000C440D" w:rsidP="00BC52D9" w14:paraId="5DD026DF" w14:textId="77777777">
      <w:pPr>
        <w:tabs>
          <w:tab w:val="right" w:pos="9356"/>
        </w:tabs>
        <w:spacing w:after="0" w:line="240" w:lineRule="auto"/>
        <w:rPr>
          <w:rFonts w:ascii="Times New Roman" w:hAnsi="Times New Roman"/>
          <w:sz w:val="24"/>
          <w:szCs w:val="24"/>
        </w:rPr>
      </w:pPr>
      <w:r w:rsidRPr="000C440D">
        <w:rPr>
          <w:rFonts w:ascii="Times New Roman" w:hAnsi="Times New Roman"/>
          <w:sz w:val="24"/>
          <w:szCs w:val="24"/>
        </w:rPr>
        <w:t xml:space="preserve">60005266, </w:t>
      </w:r>
      <w:hyperlink r:id="rId7" w:history="1">
        <w:r w:rsidRPr="000C440D">
          <w:rPr>
            <w:rFonts w:ascii="Times New Roman" w:hAnsi="Times New Roman"/>
            <w:color w:val="0000FF" w:themeColor="hyperlink"/>
            <w:sz w:val="24"/>
            <w:szCs w:val="24"/>
            <w:u w:val="single"/>
          </w:rPr>
          <w:t>sanita.lazdina@vm.gov.lv</w:t>
        </w:r>
      </w:hyperlink>
    </w:p>
    <w:p w:rsidR="00BB6AC4" w:rsidRPr="000C440D" w:rsidP="00BB6AC4" w14:paraId="0A5EA68A" w14:textId="77777777">
      <w:pPr>
        <w:tabs>
          <w:tab w:val="right" w:pos="9356"/>
        </w:tabs>
        <w:spacing w:after="0"/>
        <w:rPr>
          <w:rFonts w:ascii="Times New Roman" w:hAnsi="Times New Roman"/>
          <w:sz w:val="24"/>
          <w:szCs w:val="24"/>
        </w:rPr>
      </w:pPr>
    </w:p>
    <w:p w:rsidR="00BB6AC4" w:rsidRPr="00BB6AC4" w:rsidP="00BB6AC4" w14:paraId="6C27B4B4" w14:textId="77777777">
      <w:pPr>
        <w:tabs>
          <w:tab w:val="right" w:pos="9356"/>
        </w:tabs>
        <w:spacing w:after="0"/>
        <w:rPr>
          <w:rFonts w:ascii="Times New Roman" w:hAnsi="Times New Roman"/>
          <w:sz w:val="24"/>
          <w:szCs w:val="24"/>
        </w:rPr>
      </w:pPr>
    </w:p>
    <w:p w:rsidR="00BB6AC4" w:rsidRPr="00BB6AC4" w:rsidP="00BC52D9" w14:paraId="4A4C3C8D" w14:textId="77777777">
      <w:pPr>
        <w:tabs>
          <w:tab w:val="right" w:pos="9356"/>
        </w:tabs>
        <w:spacing w:after="0" w:line="240" w:lineRule="auto"/>
        <w:rPr>
          <w:rFonts w:ascii="Times New Roman" w:hAnsi="Times New Roman"/>
          <w:sz w:val="24"/>
          <w:szCs w:val="24"/>
        </w:rPr>
      </w:pPr>
      <w:r w:rsidRPr="00BB6AC4">
        <w:rPr>
          <w:rFonts w:ascii="Times New Roman" w:hAnsi="Times New Roman"/>
          <w:sz w:val="24"/>
          <w:szCs w:val="24"/>
        </w:rPr>
        <w:t>Guna Jermacāne,</w:t>
      </w:r>
    </w:p>
    <w:p w:rsidR="00BB6AC4" w:rsidRPr="00BB6AC4" w:rsidP="00BC52D9" w14:paraId="69BBBB12" w14:textId="77777777">
      <w:pPr>
        <w:tabs>
          <w:tab w:val="right" w:pos="9356"/>
        </w:tabs>
        <w:spacing w:after="0" w:line="240" w:lineRule="auto"/>
        <w:rPr>
          <w:rFonts w:ascii="Times New Roman" w:hAnsi="Times New Roman"/>
          <w:sz w:val="24"/>
          <w:szCs w:val="24"/>
        </w:rPr>
      </w:pPr>
      <w:r w:rsidRPr="00BB6AC4">
        <w:rPr>
          <w:rFonts w:ascii="Times New Roman" w:hAnsi="Times New Roman"/>
          <w:sz w:val="24"/>
          <w:szCs w:val="24"/>
        </w:rPr>
        <w:t>Veselības ministrijas</w:t>
      </w:r>
    </w:p>
    <w:p w:rsidR="00BB6AC4" w:rsidRPr="00BB6AC4" w:rsidP="00BC52D9" w14:paraId="6204972D" w14:textId="77777777">
      <w:pPr>
        <w:tabs>
          <w:tab w:val="right" w:pos="9356"/>
        </w:tabs>
        <w:spacing w:after="0" w:line="240" w:lineRule="auto"/>
        <w:rPr>
          <w:rFonts w:ascii="Times New Roman" w:hAnsi="Times New Roman"/>
          <w:sz w:val="24"/>
          <w:szCs w:val="24"/>
        </w:rPr>
      </w:pPr>
      <w:r w:rsidRPr="00BB6AC4">
        <w:rPr>
          <w:rFonts w:ascii="Times New Roman" w:hAnsi="Times New Roman"/>
          <w:sz w:val="24"/>
          <w:szCs w:val="24"/>
        </w:rPr>
        <w:t>Veselības aprūpes departamenta</w:t>
      </w:r>
    </w:p>
    <w:p w:rsidR="00BB6AC4" w:rsidRPr="00BB6AC4" w:rsidP="00BC52D9" w14:paraId="652879EE" w14:textId="77777777">
      <w:pPr>
        <w:tabs>
          <w:tab w:val="right" w:pos="9356"/>
        </w:tabs>
        <w:spacing w:after="0" w:line="240" w:lineRule="auto"/>
        <w:rPr>
          <w:rFonts w:ascii="Times New Roman" w:hAnsi="Times New Roman"/>
          <w:sz w:val="24"/>
          <w:szCs w:val="24"/>
        </w:rPr>
      </w:pPr>
      <w:r w:rsidRPr="00BB6AC4">
        <w:rPr>
          <w:rFonts w:ascii="Times New Roman" w:hAnsi="Times New Roman"/>
          <w:sz w:val="24"/>
          <w:szCs w:val="24"/>
        </w:rPr>
        <w:t xml:space="preserve">Ārstniecības kvalitātes nodaļas </w:t>
      </w:r>
    </w:p>
    <w:p w:rsidR="00BB6AC4" w:rsidRPr="00BB6AC4" w:rsidP="00BC52D9" w14:paraId="5CDA7E78" w14:textId="77777777">
      <w:pPr>
        <w:tabs>
          <w:tab w:val="right" w:pos="9356"/>
        </w:tabs>
        <w:spacing w:after="0" w:line="240" w:lineRule="auto"/>
        <w:rPr>
          <w:rFonts w:ascii="Times New Roman" w:hAnsi="Times New Roman"/>
          <w:sz w:val="24"/>
          <w:szCs w:val="24"/>
        </w:rPr>
      </w:pPr>
      <w:r w:rsidRPr="00BB6AC4">
        <w:rPr>
          <w:rFonts w:ascii="Times New Roman" w:hAnsi="Times New Roman"/>
          <w:sz w:val="24"/>
          <w:szCs w:val="24"/>
        </w:rPr>
        <w:t xml:space="preserve">Speciālists ārkārtas situāciju un </w:t>
      </w:r>
    </w:p>
    <w:p w:rsidR="00BB6AC4" w:rsidRPr="00BB6AC4" w:rsidP="00BC52D9" w14:paraId="4532A7B9" w14:textId="77777777">
      <w:pPr>
        <w:tabs>
          <w:tab w:val="right" w:pos="9356"/>
        </w:tabs>
        <w:spacing w:after="0" w:line="240" w:lineRule="auto"/>
        <w:rPr>
          <w:rFonts w:ascii="Times New Roman" w:hAnsi="Times New Roman"/>
          <w:sz w:val="24"/>
          <w:szCs w:val="24"/>
        </w:rPr>
      </w:pPr>
      <w:r w:rsidRPr="00BB6AC4">
        <w:rPr>
          <w:rFonts w:ascii="Times New Roman" w:hAnsi="Times New Roman"/>
          <w:sz w:val="24"/>
          <w:szCs w:val="24"/>
        </w:rPr>
        <w:t>katastrofu medicīnas jautājumos</w:t>
      </w:r>
    </w:p>
    <w:p w:rsidR="00BB6AC4" w:rsidRPr="00BB6AC4" w:rsidP="00BC52D9" w14:paraId="43592DC9" w14:textId="77777777">
      <w:pPr>
        <w:tabs>
          <w:tab w:val="right" w:pos="9356"/>
        </w:tabs>
        <w:spacing w:after="0" w:line="240" w:lineRule="auto"/>
        <w:rPr>
          <w:rFonts w:ascii="Times New Roman" w:hAnsi="Times New Roman"/>
          <w:color w:val="0000FF" w:themeColor="hyperlink"/>
          <w:sz w:val="24"/>
          <w:szCs w:val="24"/>
          <w:u w:val="single"/>
        </w:rPr>
      </w:pPr>
      <w:r w:rsidRPr="00BB6AC4">
        <w:rPr>
          <w:rFonts w:ascii="Times New Roman" w:hAnsi="Times New Roman"/>
          <w:sz w:val="24"/>
          <w:szCs w:val="24"/>
        </w:rPr>
        <w:t xml:space="preserve">67876167, </w:t>
      </w:r>
      <w:hyperlink r:id="rId8" w:history="1">
        <w:r w:rsidRPr="00BB6AC4">
          <w:rPr>
            <w:rFonts w:ascii="Times New Roman" w:hAnsi="Times New Roman"/>
            <w:color w:val="0000FF" w:themeColor="hyperlink"/>
            <w:sz w:val="24"/>
            <w:szCs w:val="24"/>
            <w:u w:val="single"/>
          </w:rPr>
          <w:t>guna.jermacane@vm.gov.lv</w:t>
        </w:r>
      </w:hyperlink>
    </w:p>
    <w:bookmarkEnd w:id="2"/>
    <w:p w:rsidR="006541D3" w:rsidP="00962685" w14:paraId="4CDC6CFC" w14:textId="77777777">
      <w:pPr>
        <w:spacing w:after="0" w:line="240" w:lineRule="auto"/>
        <w:ind w:firstLine="720"/>
        <w:rPr>
          <w:rFonts w:ascii="Times New Roman" w:hAnsi="Times New Roman"/>
          <w:sz w:val="28"/>
          <w:szCs w:val="28"/>
        </w:rPr>
      </w:pPr>
    </w:p>
    <w:p w:rsidR="00EA1868" w:rsidP="00962685" w14:paraId="4CDC6CFD" w14:textId="77777777">
      <w:pPr>
        <w:spacing w:after="0" w:line="240" w:lineRule="auto"/>
        <w:ind w:firstLine="720"/>
        <w:rPr>
          <w:rFonts w:ascii="Times New Roman" w:hAnsi="Times New Roman"/>
          <w:sz w:val="28"/>
          <w:szCs w:val="28"/>
        </w:rPr>
      </w:pPr>
    </w:p>
    <w:p w:rsidR="00BE191A" w:rsidRPr="005A3EEC" w:rsidP="00BE191A" w14:paraId="4CDC6D05" w14:textId="77777777">
      <w:pPr>
        <w:spacing w:after="0"/>
        <w:rPr>
          <w:rFonts w:ascii="Times New Roman" w:hAnsi="Times New Roman"/>
          <w:sz w:val="28"/>
          <w:szCs w:val="28"/>
        </w:rPr>
      </w:pPr>
    </w:p>
    <w:p w:rsidR="009A146B" w:rsidRPr="005A3EEC" w:rsidP="00EA1868" w14:paraId="4CDC6D15" w14:textId="0BB43482">
      <w:pPr>
        <w:tabs>
          <w:tab w:val="right" w:pos="9356"/>
        </w:tabs>
        <w:spacing w:after="0"/>
        <w:rPr>
          <w:rFonts w:ascii="Times New Roman" w:hAnsi="Times New Roman"/>
          <w:sz w:val="24"/>
          <w:szCs w:val="24"/>
        </w:rPr>
      </w:pPr>
    </w:p>
    <w:sectPr w:rsidSect="005862AD">
      <w:headerReference w:type="default" r:id="rId9"/>
      <w:footerReference w:type="default" r:id="rId10"/>
      <w:headerReference w:type="first" r:id="rId11"/>
      <w:footerReference w:type="first" r:id="rId12"/>
      <w:pgSz w:w="11906" w:h="16838" w:code="9"/>
      <w:pgMar w:top="1418" w:right="1134" w:bottom="1134" w:left="1701" w:header="397" w:footer="397"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06C4" w:rsidP="00F24F7D" w14:paraId="4CDC6D1A" w14:textId="577EC0EB">
    <w:pPr>
      <w:pStyle w:val="Footer"/>
      <w:jc w:val="center"/>
      <w:rPr>
        <w:rFonts w:ascii="Times New Roman" w:hAnsi="Times New Roman"/>
      </w:rPr>
    </w:pPr>
    <w:r w:rsidRPr="009D36CB">
      <w:rPr>
        <w:rFonts w:ascii="Times New Roman" w:hAnsi="Times New Roman"/>
      </w:rPr>
      <w:t>*Dokuments ir parakstīts ar drošu elektronisko parakstu un satur laika zīmog</w:t>
    </w:r>
    <w:r w:rsidR="00F24F7D">
      <w:rPr>
        <w:rFonts w:ascii="Times New Roman" w:hAnsi="Times New Roman"/>
      </w:rPr>
      <w:t>u</w:t>
    </w:r>
  </w:p>
  <w:p w:rsidR="005154D0" w:rsidP="00F24F7D" w14:paraId="34BBE13F" w14:textId="77777777">
    <w:pPr>
      <w:pStyle w:val="Footer"/>
      <w:jc w:val="center"/>
      <w:rPr>
        <w:rFonts w:ascii="Times New Roman" w:hAnsi="Times New Roman"/>
      </w:rPr>
    </w:pPr>
  </w:p>
  <w:p w:rsidR="005154D0" w:rsidRPr="005154D0" w:rsidP="005154D0" w14:paraId="1788BB0A" w14:textId="23028E62">
    <w:pPr>
      <w:tabs>
        <w:tab w:val="center" w:pos="4153"/>
        <w:tab w:val="right" w:pos="8306"/>
      </w:tabs>
      <w:spacing w:after="0" w:line="240" w:lineRule="auto"/>
      <w:rPr>
        <w:rFonts w:ascii="Times New Roman" w:hAnsi="Times New Roman"/>
      </w:rPr>
    </w:pPr>
    <w:bookmarkStart w:id="6" w:name="_Hlk54603278"/>
    <w:bookmarkStart w:id="7" w:name="_Hlk54603279"/>
    <w:bookmarkStart w:id="8" w:name="_Hlk54603280"/>
    <w:bookmarkStart w:id="9" w:name="_Hlk54603281"/>
    <w:bookmarkStart w:id="10" w:name="_Hlk54603289"/>
    <w:bookmarkStart w:id="11" w:name="_Hlk54603290"/>
    <w:r w:rsidRPr="005154D0">
      <w:rPr>
        <w:rFonts w:ascii="Times New Roman" w:hAnsi="Times New Roman"/>
      </w:rPr>
      <w:t>VMatz_</w:t>
    </w:r>
    <w:r>
      <w:rPr>
        <w:rFonts w:ascii="Times New Roman" w:hAnsi="Times New Roman"/>
      </w:rPr>
      <w:t>20</w:t>
    </w:r>
    <w:r w:rsidRPr="005154D0">
      <w:rPr>
        <w:rFonts w:ascii="Times New Roman" w:hAnsi="Times New Roman"/>
      </w:rPr>
      <w:t>1120_</w:t>
    </w:r>
    <w:bookmarkEnd w:id="6"/>
    <w:bookmarkEnd w:id="7"/>
    <w:bookmarkEnd w:id="8"/>
    <w:bookmarkEnd w:id="9"/>
    <w:bookmarkEnd w:id="10"/>
    <w:bookmarkEnd w:id="11"/>
    <w:r>
      <w:rPr>
        <w:rFonts w:ascii="Times New Roman" w:hAnsi="Times New Roman"/>
      </w:rPr>
      <w:t>SM_</w:t>
    </w:r>
    <w:r w:rsidRPr="005154D0">
      <w:rPr>
        <w:rFonts w:ascii="Times New Roman" w:hAnsi="Times New Roman"/>
      </w:rPr>
      <w:t>VSS942</w:t>
    </w:r>
  </w:p>
  <w:p w:rsidR="00F24F7D" w:rsidRPr="009D36CB" w14:paraId="4CDC6D1B" w14:textId="77777777">
    <w:pPr>
      <w:pStyle w:val="Footer"/>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06C4" w:rsidP="00BE191A" w14:paraId="4CDC6D1D" w14:textId="579A79C8">
    <w:pPr>
      <w:pStyle w:val="Footer"/>
      <w:jc w:val="center"/>
      <w:rPr>
        <w:rFonts w:ascii="Times New Roman" w:hAnsi="Times New Roman"/>
      </w:rPr>
    </w:pPr>
    <w:r w:rsidRPr="006541D3">
      <w:rPr>
        <w:rFonts w:ascii="Times New Roman" w:hAnsi="Times New Roman"/>
      </w:rPr>
      <w:t>*Dokuments ir parakstīts ar drošu elektronisko parakstu un satur laika zīmogu</w:t>
    </w:r>
  </w:p>
  <w:p w:rsidR="005154D0" w:rsidP="00BE191A" w14:paraId="5C3EC34C" w14:textId="6ED72C0C">
    <w:pPr>
      <w:pStyle w:val="Footer"/>
      <w:jc w:val="center"/>
      <w:rPr>
        <w:rFonts w:ascii="Times New Roman" w:hAnsi="Times New Roman"/>
      </w:rPr>
    </w:pPr>
  </w:p>
  <w:p w:rsidR="005154D0" w:rsidP="005154D0" w14:paraId="4FC1C8B6" w14:textId="560D0996">
    <w:pPr>
      <w:tabs>
        <w:tab w:val="center" w:pos="4153"/>
        <w:tab w:val="right" w:pos="8306"/>
      </w:tabs>
      <w:spacing w:after="0" w:line="240" w:lineRule="auto"/>
      <w:rPr>
        <w:rFonts w:ascii="Times New Roman" w:hAnsi="Times New Roman"/>
      </w:rPr>
    </w:pPr>
    <w:r w:rsidRPr="005154D0">
      <w:rPr>
        <w:rFonts w:ascii="Times New Roman" w:hAnsi="Times New Roman"/>
      </w:rPr>
      <w:t>VMatz_</w:t>
    </w:r>
    <w:r>
      <w:rPr>
        <w:rFonts w:ascii="Times New Roman" w:hAnsi="Times New Roman"/>
      </w:rPr>
      <w:t>20</w:t>
    </w:r>
    <w:r w:rsidRPr="005154D0">
      <w:rPr>
        <w:rFonts w:ascii="Times New Roman" w:hAnsi="Times New Roman"/>
      </w:rPr>
      <w:t>1120_</w:t>
    </w:r>
    <w:r>
      <w:rPr>
        <w:rFonts w:ascii="Times New Roman" w:hAnsi="Times New Roman"/>
      </w:rPr>
      <w:t>SM_</w:t>
    </w:r>
    <w:r w:rsidRPr="005154D0">
      <w:rPr>
        <w:rFonts w:ascii="Times New Roman" w:hAnsi="Times New Roman"/>
      </w:rPr>
      <w:t>VSS942</w:t>
    </w:r>
  </w:p>
  <w:p w:rsidR="00EA1868" w:rsidRPr="006541D3" w:rsidP="00BE191A" w14:paraId="4CDC6D1E" w14:textId="77777777">
    <w:pPr>
      <w:pStyle w:val="Footer"/>
      <w:jc w:val="center"/>
      <w:rPr>
        <w:rFonts w:ascii="Times New Roman" w:hAnsi="Times New Roman"/>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sz w:val="24"/>
        <w:szCs w:val="24"/>
      </w:rPr>
      <w:id w:val="487565013"/>
      <w:docPartObj>
        <w:docPartGallery w:val="Page Numbers (Top of Page)"/>
        <w:docPartUnique/>
      </w:docPartObj>
    </w:sdtPr>
    <w:sdtContent>
      <w:p w:rsidR="005E06C4" w:rsidRPr="00126258" w14:paraId="4CDC6D18" w14:textId="77777777">
        <w:pPr>
          <w:pStyle w:val="Header"/>
          <w:jc w:val="center"/>
          <w:rPr>
            <w:rFonts w:ascii="Times New Roman" w:hAnsi="Times New Roman"/>
            <w:sz w:val="24"/>
            <w:szCs w:val="24"/>
          </w:rPr>
        </w:pPr>
        <w:r w:rsidRPr="00126258">
          <w:rPr>
            <w:rFonts w:ascii="Times New Roman" w:hAnsi="Times New Roman"/>
            <w:sz w:val="24"/>
            <w:szCs w:val="24"/>
          </w:rPr>
          <w:fldChar w:fldCharType="begin"/>
        </w:r>
        <w:r w:rsidRPr="00126258">
          <w:rPr>
            <w:rFonts w:ascii="Times New Roman" w:hAnsi="Times New Roman"/>
            <w:sz w:val="24"/>
            <w:szCs w:val="24"/>
          </w:rPr>
          <w:instrText xml:space="preserve"> PAGE   \* MERGEFORMAT </w:instrText>
        </w:r>
        <w:r w:rsidRPr="00126258">
          <w:rPr>
            <w:rFonts w:ascii="Times New Roman" w:hAnsi="Times New Roman"/>
            <w:sz w:val="24"/>
            <w:szCs w:val="24"/>
          </w:rPr>
          <w:fldChar w:fldCharType="separate"/>
        </w:r>
        <w:r w:rsidR="006158EA">
          <w:rPr>
            <w:rFonts w:ascii="Times New Roman" w:hAnsi="Times New Roman"/>
            <w:noProof/>
            <w:sz w:val="24"/>
            <w:szCs w:val="24"/>
          </w:rPr>
          <w:t>6</w:t>
        </w:r>
        <w:r w:rsidRPr="00126258">
          <w:rPr>
            <w:rFonts w:ascii="Times New Roman" w:hAnsi="Times New Roman"/>
            <w:sz w:val="24"/>
            <w:szCs w:val="24"/>
          </w:rPr>
          <w:fldChar w:fldCharType="end"/>
        </w:r>
      </w:p>
    </w:sdtContent>
  </w:sdt>
  <w:p w:rsidR="005E06C4" w14:paraId="4CDC6D19"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1FB" w:rsidRPr="007261FB" w:rsidP="007261FB" w14:paraId="4CDC6D1C" w14:textId="77777777">
    <w:pPr>
      <w:pStyle w:val="Header"/>
      <w:tabs>
        <w:tab w:val="clear" w:pos="4153"/>
        <w:tab w:val="left" w:pos="8145"/>
        <w:tab w:val="clear" w:pos="8306"/>
      </w:tabs>
      <w:jc w:val="right"/>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15:restartNumberingAfterBreak="1">
    <w:nsid w:val="3C0A1728"/>
    <w:multiLevelType w:val="hybridMultilevel"/>
    <w:tmpl w:val="1F5A4650"/>
    <w:lvl w:ilvl="0">
      <w:start w:val="1"/>
      <w:numFmt w:val="decimal"/>
      <w:lvlText w:val="%1."/>
      <w:lvlJc w:val="left"/>
      <w:pPr>
        <w:ind w:left="720" w:hanging="360"/>
      </w:pPr>
      <w:rPr>
        <w:rFonts w:eastAsia="Times New Roman" w:hint="default"/>
        <w:color w:val="2A2A2A"/>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40DE"/>
    <w:rsid w:val="0000527F"/>
    <w:rsid w:val="000115D2"/>
    <w:rsid w:val="000256CA"/>
    <w:rsid w:val="00026358"/>
    <w:rsid w:val="00026646"/>
    <w:rsid w:val="00032602"/>
    <w:rsid w:val="0004599D"/>
    <w:rsid w:val="00050A7F"/>
    <w:rsid w:val="00053619"/>
    <w:rsid w:val="00056D94"/>
    <w:rsid w:val="00071EA6"/>
    <w:rsid w:val="000726A8"/>
    <w:rsid w:val="00076969"/>
    <w:rsid w:val="00076AA3"/>
    <w:rsid w:val="00084361"/>
    <w:rsid w:val="00091DD9"/>
    <w:rsid w:val="00097F9D"/>
    <w:rsid w:val="000A1011"/>
    <w:rsid w:val="000A61F3"/>
    <w:rsid w:val="000B12AC"/>
    <w:rsid w:val="000B7899"/>
    <w:rsid w:val="000C440D"/>
    <w:rsid w:val="000D2AB9"/>
    <w:rsid w:val="000D3DF7"/>
    <w:rsid w:val="000D49B5"/>
    <w:rsid w:val="000D54E3"/>
    <w:rsid w:val="000E1E20"/>
    <w:rsid w:val="000E429F"/>
    <w:rsid w:val="000F377C"/>
    <w:rsid w:val="000F4E7C"/>
    <w:rsid w:val="00104654"/>
    <w:rsid w:val="00110E85"/>
    <w:rsid w:val="00123CBF"/>
    <w:rsid w:val="00125022"/>
    <w:rsid w:val="00126258"/>
    <w:rsid w:val="00127A26"/>
    <w:rsid w:val="001321DF"/>
    <w:rsid w:val="00134E5B"/>
    <w:rsid w:val="001545B7"/>
    <w:rsid w:val="001553D6"/>
    <w:rsid w:val="00160DFB"/>
    <w:rsid w:val="001632CE"/>
    <w:rsid w:val="00166EC1"/>
    <w:rsid w:val="00172A3B"/>
    <w:rsid w:val="001753BE"/>
    <w:rsid w:val="00177683"/>
    <w:rsid w:val="00177E78"/>
    <w:rsid w:val="00184599"/>
    <w:rsid w:val="00191A1D"/>
    <w:rsid w:val="00196A44"/>
    <w:rsid w:val="001A31B8"/>
    <w:rsid w:val="001B16E2"/>
    <w:rsid w:val="001B554A"/>
    <w:rsid w:val="001B59E0"/>
    <w:rsid w:val="001C43FE"/>
    <w:rsid w:val="001C517B"/>
    <w:rsid w:val="001D0AF0"/>
    <w:rsid w:val="001D4BC8"/>
    <w:rsid w:val="001D5B70"/>
    <w:rsid w:val="001D5D10"/>
    <w:rsid w:val="001E50A0"/>
    <w:rsid w:val="001E51DF"/>
    <w:rsid w:val="00201BF0"/>
    <w:rsid w:val="0020352E"/>
    <w:rsid w:val="002057F9"/>
    <w:rsid w:val="00212DB7"/>
    <w:rsid w:val="002140D8"/>
    <w:rsid w:val="0022152F"/>
    <w:rsid w:val="00225057"/>
    <w:rsid w:val="00225EB8"/>
    <w:rsid w:val="00233A18"/>
    <w:rsid w:val="00234A62"/>
    <w:rsid w:val="002409C9"/>
    <w:rsid w:val="0025235E"/>
    <w:rsid w:val="00255074"/>
    <w:rsid w:val="00256676"/>
    <w:rsid w:val="002778B0"/>
    <w:rsid w:val="002930BF"/>
    <w:rsid w:val="00293BD5"/>
    <w:rsid w:val="002A3540"/>
    <w:rsid w:val="002A4619"/>
    <w:rsid w:val="002A661C"/>
    <w:rsid w:val="002B0F81"/>
    <w:rsid w:val="002B6E80"/>
    <w:rsid w:val="002E23D6"/>
    <w:rsid w:val="002F0CCC"/>
    <w:rsid w:val="00303965"/>
    <w:rsid w:val="00307E7B"/>
    <w:rsid w:val="00311F01"/>
    <w:rsid w:val="003163B8"/>
    <w:rsid w:val="00317BBE"/>
    <w:rsid w:val="00322443"/>
    <w:rsid w:val="00326486"/>
    <w:rsid w:val="003271D6"/>
    <w:rsid w:val="00332AA5"/>
    <w:rsid w:val="00332AB1"/>
    <w:rsid w:val="00334306"/>
    <w:rsid w:val="00340405"/>
    <w:rsid w:val="00342A9B"/>
    <w:rsid w:val="00346B65"/>
    <w:rsid w:val="003472C9"/>
    <w:rsid w:val="003504D7"/>
    <w:rsid w:val="00352325"/>
    <w:rsid w:val="00355797"/>
    <w:rsid w:val="00364BC5"/>
    <w:rsid w:val="00370D43"/>
    <w:rsid w:val="00373E81"/>
    <w:rsid w:val="003756FE"/>
    <w:rsid w:val="003768FB"/>
    <w:rsid w:val="00377916"/>
    <w:rsid w:val="00380B22"/>
    <w:rsid w:val="00383773"/>
    <w:rsid w:val="0038672B"/>
    <w:rsid w:val="00392DA3"/>
    <w:rsid w:val="003966CF"/>
    <w:rsid w:val="003A335B"/>
    <w:rsid w:val="003A5A3B"/>
    <w:rsid w:val="003B5DA1"/>
    <w:rsid w:val="003C1784"/>
    <w:rsid w:val="003C5F22"/>
    <w:rsid w:val="003D1F57"/>
    <w:rsid w:val="003D7430"/>
    <w:rsid w:val="003E29F0"/>
    <w:rsid w:val="003E5557"/>
    <w:rsid w:val="003E6052"/>
    <w:rsid w:val="003F169F"/>
    <w:rsid w:val="004022F1"/>
    <w:rsid w:val="00415AAA"/>
    <w:rsid w:val="0041608F"/>
    <w:rsid w:val="00424025"/>
    <w:rsid w:val="0043271F"/>
    <w:rsid w:val="004458A7"/>
    <w:rsid w:val="00445D62"/>
    <w:rsid w:val="00453587"/>
    <w:rsid w:val="00461490"/>
    <w:rsid w:val="00466BEC"/>
    <w:rsid w:val="004818CE"/>
    <w:rsid w:val="00485F41"/>
    <w:rsid w:val="00491741"/>
    <w:rsid w:val="004918FE"/>
    <w:rsid w:val="0049705D"/>
    <w:rsid w:val="004A0A94"/>
    <w:rsid w:val="004A4D7F"/>
    <w:rsid w:val="004A6461"/>
    <w:rsid w:val="004A6D08"/>
    <w:rsid w:val="004A7518"/>
    <w:rsid w:val="004C2657"/>
    <w:rsid w:val="004C2BA4"/>
    <w:rsid w:val="004C6F24"/>
    <w:rsid w:val="004C7FBA"/>
    <w:rsid w:val="004D6F51"/>
    <w:rsid w:val="004E0D7A"/>
    <w:rsid w:val="004E1B5F"/>
    <w:rsid w:val="004E4165"/>
    <w:rsid w:val="004E77A8"/>
    <w:rsid w:val="004F4A94"/>
    <w:rsid w:val="00501CD6"/>
    <w:rsid w:val="005071F0"/>
    <w:rsid w:val="005072B3"/>
    <w:rsid w:val="00511A94"/>
    <w:rsid w:val="00512AD5"/>
    <w:rsid w:val="005135F3"/>
    <w:rsid w:val="005145DF"/>
    <w:rsid w:val="005154D0"/>
    <w:rsid w:val="00517361"/>
    <w:rsid w:val="00520536"/>
    <w:rsid w:val="005220EB"/>
    <w:rsid w:val="005237B9"/>
    <w:rsid w:val="00530A31"/>
    <w:rsid w:val="00536C2A"/>
    <w:rsid w:val="00544557"/>
    <w:rsid w:val="00546AE2"/>
    <w:rsid w:val="00550908"/>
    <w:rsid w:val="005521B6"/>
    <w:rsid w:val="0055335A"/>
    <w:rsid w:val="00556D5B"/>
    <w:rsid w:val="00564153"/>
    <w:rsid w:val="0056510C"/>
    <w:rsid w:val="00580FC9"/>
    <w:rsid w:val="00581A14"/>
    <w:rsid w:val="00583B09"/>
    <w:rsid w:val="005862AD"/>
    <w:rsid w:val="005A2340"/>
    <w:rsid w:val="005A3DE9"/>
    <w:rsid w:val="005A3EEC"/>
    <w:rsid w:val="005A7FDF"/>
    <w:rsid w:val="005B325A"/>
    <w:rsid w:val="005C0AF2"/>
    <w:rsid w:val="005C6E0E"/>
    <w:rsid w:val="005D2A31"/>
    <w:rsid w:val="005D64BA"/>
    <w:rsid w:val="005D7801"/>
    <w:rsid w:val="005E06C4"/>
    <w:rsid w:val="005F6F12"/>
    <w:rsid w:val="005F7A3C"/>
    <w:rsid w:val="00610F9D"/>
    <w:rsid w:val="00611A31"/>
    <w:rsid w:val="006151E9"/>
    <w:rsid w:val="006158EA"/>
    <w:rsid w:val="006160EE"/>
    <w:rsid w:val="0063099E"/>
    <w:rsid w:val="00631F9E"/>
    <w:rsid w:val="00633C31"/>
    <w:rsid w:val="00636828"/>
    <w:rsid w:val="00637F05"/>
    <w:rsid w:val="0064257D"/>
    <w:rsid w:val="00647792"/>
    <w:rsid w:val="00654156"/>
    <w:rsid w:val="006541D3"/>
    <w:rsid w:val="00655257"/>
    <w:rsid w:val="006646EB"/>
    <w:rsid w:val="00664930"/>
    <w:rsid w:val="00665EF9"/>
    <w:rsid w:val="006662DA"/>
    <w:rsid w:val="00672174"/>
    <w:rsid w:val="00673A0C"/>
    <w:rsid w:val="00676CA5"/>
    <w:rsid w:val="00683073"/>
    <w:rsid w:val="00686BB9"/>
    <w:rsid w:val="0069282A"/>
    <w:rsid w:val="00694243"/>
    <w:rsid w:val="006B30C2"/>
    <w:rsid w:val="006C1779"/>
    <w:rsid w:val="006E1E5C"/>
    <w:rsid w:val="006E490F"/>
    <w:rsid w:val="006E53D9"/>
    <w:rsid w:val="006E7DC0"/>
    <w:rsid w:val="006F49E4"/>
    <w:rsid w:val="006F5C7C"/>
    <w:rsid w:val="006F7FAF"/>
    <w:rsid w:val="00701264"/>
    <w:rsid w:val="00707D30"/>
    <w:rsid w:val="00711948"/>
    <w:rsid w:val="00713E4E"/>
    <w:rsid w:val="00721E7C"/>
    <w:rsid w:val="007261FB"/>
    <w:rsid w:val="00726A56"/>
    <w:rsid w:val="007342C6"/>
    <w:rsid w:val="00741042"/>
    <w:rsid w:val="00742194"/>
    <w:rsid w:val="00751683"/>
    <w:rsid w:val="007519B1"/>
    <w:rsid w:val="00757DC8"/>
    <w:rsid w:val="007607FC"/>
    <w:rsid w:val="00761795"/>
    <w:rsid w:val="00761C34"/>
    <w:rsid w:val="00762185"/>
    <w:rsid w:val="0077604D"/>
    <w:rsid w:val="00781538"/>
    <w:rsid w:val="00783304"/>
    <w:rsid w:val="00783CF8"/>
    <w:rsid w:val="00784403"/>
    <w:rsid w:val="0078454E"/>
    <w:rsid w:val="0079117E"/>
    <w:rsid w:val="00791445"/>
    <w:rsid w:val="00797AD2"/>
    <w:rsid w:val="007B2188"/>
    <w:rsid w:val="007B5B7D"/>
    <w:rsid w:val="007B7359"/>
    <w:rsid w:val="007C3ABF"/>
    <w:rsid w:val="007E0116"/>
    <w:rsid w:val="007E0F58"/>
    <w:rsid w:val="007E35F2"/>
    <w:rsid w:val="007E457B"/>
    <w:rsid w:val="007E5138"/>
    <w:rsid w:val="007E5494"/>
    <w:rsid w:val="007F0C07"/>
    <w:rsid w:val="007F0CE1"/>
    <w:rsid w:val="007F126F"/>
    <w:rsid w:val="007F57F9"/>
    <w:rsid w:val="00801980"/>
    <w:rsid w:val="00801B88"/>
    <w:rsid w:val="008038EE"/>
    <w:rsid w:val="008140DE"/>
    <w:rsid w:val="008155FB"/>
    <w:rsid w:val="00821385"/>
    <w:rsid w:val="0082465B"/>
    <w:rsid w:val="008321A4"/>
    <w:rsid w:val="0084694B"/>
    <w:rsid w:val="008471C1"/>
    <w:rsid w:val="00851B24"/>
    <w:rsid w:val="00854FF6"/>
    <w:rsid w:val="008616C4"/>
    <w:rsid w:val="008674A1"/>
    <w:rsid w:val="00873D99"/>
    <w:rsid w:val="00876647"/>
    <w:rsid w:val="00880F53"/>
    <w:rsid w:val="00883CBA"/>
    <w:rsid w:val="00884273"/>
    <w:rsid w:val="008878F9"/>
    <w:rsid w:val="00890F13"/>
    <w:rsid w:val="00896C39"/>
    <w:rsid w:val="008A04D0"/>
    <w:rsid w:val="008B259C"/>
    <w:rsid w:val="008B47BA"/>
    <w:rsid w:val="008B53DC"/>
    <w:rsid w:val="008C5F6C"/>
    <w:rsid w:val="008C7292"/>
    <w:rsid w:val="008D0193"/>
    <w:rsid w:val="008D18D6"/>
    <w:rsid w:val="008E3A8E"/>
    <w:rsid w:val="008F3E94"/>
    <w:rsid w:val="008F70C3"/>
    <w:rsid w:val="00902CA9"/>
    <w:rsid w:val="009063C3"/>
    <w:rsid w:val="0091364A"/>
    <w:rsid w:val="009202C1"/>
    <w:rsid w:val="00923055"/>
    <w:rsid w:val="00925A9A"/>
    <w:rsid w:val="00926F46"/>
    <w:rsid w:val="00927820"/>
    <w:rsid w:val="0095437C"/>
    <w:rsid w:val="00960B85"/>
    <w:rsid w:val="00962685"/>
    <w:rsid w:val="00964904"/>
    <w:rsid w:val="00966689"/>
    <w:rsid w:val="00970D6E"/>
    <w:rsid w:val="00971791"/>
    <w:rsid w:val="00972621"/>
    <w:rsid w:val="009757DD"/>
    <w:rsid w:val="009767E8"/>
    <w:rsid w:val="00977201"/>
    <w:rsid w:val="00977886"/>
    <w:rsid w:val="00996D43"/>
    <w:rsid w:val="0099716F"/>
    <w:rsid w:val="009A030D"/>
    <w:rsid w:val="009A146B"/>
    <w:rsid w:val="009A4F10"/>
    <w:rsid w:val="009A4FFF"/>
    <w:rsid w:val="009A76CE"/>
    <w:rsid w:val="009B0FA0"/>
    <w:rsid w:val="009B17E7"/>
    <w:rsid w:val="009B47B9"/>
    <w:rsid w:val="009B5445"/>
    <w:rsid w:val="009B5CA7"/>
    <w:rsid w:val="009C01B8"/>
    <w:rsid w:val="009C68F1"/>
    <w:rsid w:val="009D2B85"/>
    <w:rsid w:val="009D36CB"/>
    <w:rsid w:val="009D48DA"/>
    <w:rsid w:val="009D5CA0"/>
    <w:rsid w:val="009E4D02"/>
    <w:rsid w:val="009F02C5"/>
    <w:rsid w:val="009F194F"/>
    <w:rsid w:val="00A04A07"/>
    <w:rsid w:val="00A06E6A"/>
    <w:rsid w:val="00A11284"/>
    <w:rsid w:val="00A20BAF"/>
    <w:rsid w:val="00A35B7B"/>
    <w:rsid w:val="00A36317"/>
    <w:rsid w:val="00A477D6"/>
    <w:rsid w:val="00A47AB2"/>
    <w:rsid w:val="00A47C5D"/>
    <w:rsid w:val="00A64F41"/>
    <w:rsid w:val="00A673E6"/>
    <w:rsid w:val="00A72C84"/>
    <w:rsid w:val="00A74B06"/>
    <w:rsid w:val="00A756E7"/>
    <w:rsid w:val="00A757DC"/>
    <w:rsid w:val="00A9636F"/>
    <w:rsid w:val="00A9639A"/>
    <w:rsid w:val="00AA4C3C"/>
    <w:rsid w:val="00AB124F"/>
    <w:rsid w:val="00AB350C"/>
    <w:rsid w:val="00AB61C4"/>
    <w:rsid w:val="00AB7C19"/>
    <w:rsid w:val="00AC0627"/>
    <w:rsid w:val="00AE0974"/>
    <w:rsid w:val="00AE4FFA"/>
    <w:rsid w:val="00AE642B"/>
    <w:rsid w:val="00AF0347"/>
    <w:rsid w:val="00AF6D7C"/>
    <w:rsid w:val="00B0037C"/>
    <w:rsid w:val="00B14D75"/>
    <w:rsid w:val="00B20901"/>
    <w:rsid w:val="00B37546"/>
    <w:rsid w:val="00B41855"/>
    <w:rsid w:val="00B45FF9"/>
    <w:rsid w:val="00B50D14"/>
    <w:rsid w:val="00B61591"/>
    <w:rsid w:val="00B7320B"/>
    <w:rsid w:val="00B7575D"/>
    <w:rsid w:val="00B77AB5"/>
    <w:rsid w:val="00B8084E"/>
    <w:rsid w:val="00B8104F"/>
    <w:rsid w:val="00B853A6"/>
    <w:rsid w:val="00B92DD6"/>
    <w:rsid w:val="00B9342E"/>
    <w:rsid w:val="00BA5A8A"/>
    <w:rsid w:val="00BB120E"/>
    <w:rsid w:val="00BB16EA"/>
    <w:rsid w:val="00BB18EA"/>
    <w:rsid w:val="00BB2022"/>
    <w:rsid w:val="00BB6AC4"/>
    <w:rsid w:val="00BC52D9"/>
    <w:rsid w:val="00BD73D9"/>
    <w:rsid w:val="00BE191A"/>
    <w:rsid w:val="00BE3EB8"/>
    <w:rsid w:val="00BE5647"/>
    <w:rsid w:val="00BF781D"/>
    <w:rsid w:val="00C01B12"/>
    <w:rsid w:val="00C03EE4"/>
    <w:rsid w:val="00C05679"/>
    <w:rsid w:val="00C36C93"/>
    <w:rsid w:val="00C40E72"/>
    <w:rsid w:val="00C43A00"/>
    <w:rsid w:val="00C67C69"/>
    <w:rsid w:val="00C86E4C"/>
    <w:rsid w:val="00C870DA"/>
    <w:rsid w:val="00C9274C"/>
    <w:rsid w:val="00C94355"/>
    <w:rsid w:val="00C9789F"/>
    <w:rsid w:val="00CA0787"/>
    <w:rsid w:val="00CA6EE9"/>
    <w:rsid w:val="00CB110D"/>
    <w:rsid w:val="00CC344E"/>
    <w:rsid w:val="00CC4FD3"/>
    <w:rsid w:val="00CC51FE"/>
    <w:rsid w:val="00CD4D6D"/>
    <w:rsid w:val="00CD6AD2"/>
    <w:rsid w:val="00CE112B"/>
    <w:rsid w:val="00CE3CC5"/>
    <w:rsid w:val="00CF1EB0"/>
    <w:rsid w:val="00CF4425"/>
    <w:rsid w:val="00D0758B"/>
    <w:rsid w:val="00D10C6B"/>
    <w:rsid w:val="00D12888"/>
    <w:rsid w:val="00D13CC5"/>
    <w:rsid w:val="00D14571"/>
    <w:rsid w:val="00D15161"/>
    <w:rsid w:val="00D20E32"/>
    <w:rsid w:val="00D25D57"/>
    <w:rsid w:val="00D34B6E"/>
    <w:rsid w:val="00D45F38"/>
    <w:rsid w:val="00D524C3"/>
    <w:rsid w:val="00D54D31"/>
    <w:rsid w:val="00D63A87"/>
    <w:rsid w:val="00D63CBB"/>
    <w:rsid w:val="00D63D80"/>
    <w:rsid w:val="00D64340"/>
    <w:rsid w:val="00D658A2"/>
    <w:rsid w:val="00D65A70"/>
    <w:rsid w:val="00D677D1"/>
    <w:rsid w:val="00D74FD3"/>
    <w:rsid w:val="00D824C3"/>
    <w:rsid w:val="00D86BA7"/>
    <w:rsid w:val="00D92B69"/>
    <w:rsid w:val="00D93B6A"/>
    <w:rsid w:val="00D94A5D"/>
    <w:rsid w:val="00D96146"/>
    <w:rsid w:val="00D96676"/>
    <w:rsid w:val="00DA0538"/>
    <w:rsid w:val="00DB0190"/>
    <w:rsid w:val="00DB6B7A"/>
    <w:rsid w:val="00DB6E26"/>
    <w:rsid w:val="00DC00FB"/>
    <w:rsid w:val="00DC12E1"/>
    <w:rsid w:val="00DC1BBD"/>
    <w:rsid w:val="00DC3F42"/>
    <w:rsid w:val="00DD276E"/>
    <w:rsid w:val="00DD57E5"/>
    <w:rsid w:val="00DD5F14"/>
    <w:rsid w:val="00DE11DF"/>
    <w:rsid w:val="00DE496B"/>
    <w:rsid w:val="00DE4E02"/>
    <w:rsid w:val="00DE6296"/>
    <w:rsid w:val="00DE6DEE"/>
    <w:rsid w:val="00DF12CA"/>
    <w:rsid w:val="00DF4E96"/>
    <w:rsid w:val="00DF5B66"/>
    <w:rsid w:val="00DF6F03"/>
    <w:rsid w:val="00DF7751"/>
    <w:rsid w:val="00E07D7B"/>
    <w:rsid w:val="00E20930"/>
    <w:rsid w:val="00E25B43"/>
    <w:rsid w:val="00E26658"/>
    <w:rsid w:val="00E31FFF"/>
    <w:rsid w:val="00E36D8E"/>
    <w:rsid w:val="00E37AC7"/>
    <w:rsid w:val="00E4412B"/>
    <w:rsid w:val="00E649F6"/>
    <w:rsid w:val="00E65763"/>
    <w:rsid w:val="00E71132"/>
    <w:rsid w:val="00E72448"/>
    <w:rsid w:val="00E74099"/>
    <w:rsid w:val="00E74159"/>
    <w:rsid w:val="00E76981"/>
    <w:rsid w:val="00E8323E"/>
    <w:rsid w:val="00E861B9"/>
    <w:rsid w:val="00E90EB5"/>
    <w:rsid w:val="00E93E37"/>
    <w:rsid w:val="00E9757D"/>
    <w:rsid w:val="00EA15BA"/>
    <w:rsid w:val="00EA1868"/>
    <w:rsid w:val="00EA1ACD"/>
    <w:rsid w:val="00EA2882"/>
    <w:rsid w:val="00EA364B"/>
    <w:rsid w:val="00EA4B3C"/>
    <w:rsid w:val="00EA65E2"/>
    <w:rsid w:val="00EA6699"/>
    <w:rsid w:val="00EB061B"/>
    <w:rsid w:val="00EB2F06"/>
    <w:rsid w:val="00EB30CE"/>
    <w:rsid w:val="00EC1FE8"/>
    <w:rsid w:val="00EC5EF8"/>
    <w:rsid w:val="00EC6B70"/>
    <w:rsid w:val="00EC7B25"/>
    <w:rsid w:val="00EF48C5"/>
    <w:rsid w:val="00F03BB7"/>
    <w:rsid w:val="00F06569"/>
    <w:rsid w:val="00F13BE8"/>
    <w:rsid w:val="00F14F1B"/>
    <w:rsid w:val="00F159C3"/>
    <w:rsid w:val="00F17D57"/>
    <w:rsid w:val="00F24F7D"/>
    <w:rsid w:val="00F25050"/>
    <w:rsid w:val="00F307A9"/>
    <w:rsid w:val="00F3205F"/>
    <w:rsid w:val="00F36027"/>
    <w:rsid w:val="00F4177F"/>
    <w:rsid w:val="00F4362A"/>
    <w:rsid w:val="00F43E2E"/>
    <w:rsid w:val="00F44532"/>
    <w:rsid w:val="00F51D14"/>
    <w:rsid w:val="00F569C1"/>
    <w:rsid w:val="00F60B50"/>
    <w:rsid w:val="00F610B8"/>
    <w:rsid w:val="00F62555"/>
    <w:rsid w:val="00F644A3"/>
    <w:rsid w:val="00F648B0"/>
    <w:rsid w:val="00F70880"/>
    <w:rsid w:val="00F76CC5"/>
    <w:rsid w:val="00F82D03"/>
    <w:rsid w:val="00F85938"/>
    <w:rsid w:val="00FA25C9"/>
    <w:rsid w:val="00FB10D0"/>
    <w:rsid w:val="00FB355D"/>
    <w:rsid w:val="00FB4F1A"/>
    <w:rsid w:val="00FB50D3"/>
    <w:rsid w:val="00FC0EFF"/>
    <w:rsid w:val="00FC1D1C"/>
    <w:rsid w:val="00FC24BD"/>
    <w:rsid w:val="00FC7739"/>
    <w:rsid w:val="00FD2B9D"/>
    <w:rsid w:val="00FD465D"/>
    <w:rsid w:val="00FD6B28"/>
    <w:rsid w:val="00FD7FAD"/>
    <w:rsid w:val="00FE697D"/>
    <w:rsid w:val="00FE70A0"/>
    <w:rsid w:val="00FF0F76"/>
    <w:rsid w:val="00FF65E0"/>
  </w:rsids>
  <m:mathPr>
    <m:mathFont m:val="Cambria Math"/>
  </m:mathPr>
  <w:themeFontLang w:val="lv-LV"/>
  <w:clrSchemeMapping w:bg1="light1" w:t1="dark1" w:bg2="light2" w:t2="dark2" w:accent1="accent1" w:accent2="accent2" w:accent3="accent3" w:accent4="accent4" w:accent5="accent5" w:accent6="accent6" w:hyperlink="hyperlink" w:followedHyperlink="followedHyperlink"/>
  <w15:docId w15:val="{1106CF34-F9DA-44B0-958D-F5A83FA88A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11F01"/>
    <w:pPr>
      <w:widowControl w:val="0"/>
    </w:pPr>
    <w:rPr>
      <w:rFonts w:ascii="Calibri" w:eastAsia="Calibri" w:hAnsi="Calibri" w:cs="Times New Roman"/>
    </w:rPr>
  </w:style>
  <w:style w:type="paragraph" w:styleId="Heading1">
    <w:name w:val="heading 1"/>
    <w:basedOn w:val="Normal"/>
    <w:next w:val="Normal"/>
    <w:link w:val="Heading1Char"/>
    <w:uiPriority w:val="9"/>
    <w:qFormat/>
    <w:rsid w:val="00751683"/>
    <w:pPr>
      <w:keepNext/>
      <w:keepLines/>
      <w:widowControl/>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751683"/>
    <w:pPr>
      <w:keepNext/>
      <w:keepLines/>
      <w:widowControl/>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853A6"/>
    <w:pPr>
      <w:spacing w:after="0" w:line="240" w:lineRule="auto"/>
    </w:pPr>
  </w:style>
  <w:style w:type="character" w:customStyle="1" w:styleId="Heading1Char">
    <w:name w:val="Heading 1 Char"/>
    <w:basedOn w:val="DefaultParagraphFont"/>
    <w:link w:val="Heading1"/>
    <w:uiPriority w:val="9"/>
    <w:rsid w:val="00751683"/>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751683"/>
    <w:rPr>
      <w:rFonts w:asciiTheme="majorHAnsi" w:eastAsiaTheme="majorEastAsia" w:hAnsiTheme="majorHAnsi" w:cstheme="majorBidi"/>
      <w:b/>
      <w:bCs/>
      <w:color w:val="4F81BD" w:themeColor="accent1"/>
      <w:sz w:val="26"/>
      <w:szCs w:val="26"/>
    </w:rPr>
  </w:style>
  <w:style w:type="table" w:styleId="TableGrid">
    <w:name w:val="Table Grid"/>
    <w:basedOn w:val="TableNormal"/>
    <w:uiPriority w:val="59"/>
    <w:rsid w:val="002550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5507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55074"/>
    <w:rPr>
      <w:rFonts w:ascii="Tahoma" w:eastAsia="Calibri" w:hAnsi="Tahoma" w:cs="Tahoma"/>
      <w:sz w:val="16"/>
      <w:szCs w:val="16"/>
    </w:rPr>
  </w:style>
  <w:style w:type="paragraph" w:styleId="Header">
    <w:name w:val="header"/>
    <w:basedOn w:val="Normal"/>
    <w:link w:val="HeaderChar"/>
    <w:uiPriority w:val="99"/>
    <w:unhideWhenUsed/>
    <w:rsid w:val="00F70880"/>
    <w:pPr>
      <w:tabs>
        <w:tab w:val="center" w:pos="4153"/>
        <w:tab w:val="right" w:pos="8306"/>
      </w:tabs>
      <w:spacing w:after="0" w:line="240" w:lineRule="auto"/>
    </w:pPr>
  </w:style>
  <w:style w:type="character" w:customStyle="1" w:styleId="HeaderChar">
    <w:name w:val="Header Char"/>
    <w:basedOn w:val="DefaultParagraphFont"/>
    <w:link w:val="Header"/>
    <w:uiPriority w:val="99"/>
    <w:rsid w:val="00F70880"/>
    <w:rPr>
      <w:rFonts w:ascii="Calibri" w:eastAsia="Calibri" w:hAnsi="Calibri" w:cs="Times New Roman"/>
    </w:rPr>
  </w:style>
  <w:style w:type="paragraph" w:styleId="Footer">
    <w:name w:val="footer"/>
    <w:basedOn w:val="Normal"/>
    <w:link w:val="FooterChar"/>
    <w:uiPriority w:val="99"/>
    <w:unhideWhenUsed/>
    <w:rsid w:val="00F70880"/>
    <w:pPr>
      <w:tabs>
        <w:tab w:val="center" w:pos="4153"/>
        <w:tab w:val="right" w:pos="8306"/>
      </w:tabs>
      <w:spacing w:after="0" w:line="240" w:lineRule="auto"/>
    </w:pPr>
  </w:style>
  <w:style w:type="character" w:customStyle="1" w:styleId="FooterChar">
    <w:name w:val="Footer Char"/>
    <w:basedOn w:val="DefaultParagraphFont"/>
    <w:link w:val="Footer"/>
    <w:uiPriority w:val="99"/>
    <w:rsid w:val="00F70880"/>
    <w:rPr>
      <w:rFonts w:ascii="Calibri" w:eastAsia="Calibri" w:hAnsi="Calibri" w:cs="Times New Roman"/>
    </w:rPr>
  </w:style>
  <w:style w:type="paragraph" w:customStyle="1" w:styleId="pamattekststabul">
    <w:name w:val="pamattekststabul"/>
    <w:basedOn w:val="Normal"/>
    <w:rsid w:val="0025235E"/>
    <w:pPr>
      <w:widowControl/>
      <w:spacing w:before="100" w:beforeAutospacing="1" w:after="100" w:afterAutospacing="1" w:line="240" w:lineRule="auto"/>
    </w:pPr>
    <w:rPr>
      <w:rFonts w:ascii="Times New Roman" w:eastAsia="Times New Roman" w:hAnsi="Times New Roman"/>
      <w:sz w:val="24"/>
      <w:szCs w:val="24"/>
      <w:lang w:val="en-US"/>
    </w:rPr>
  </w:style>
  <w:style w:type="table" w:customStyle="1" w:styleId="TableGrid1">
    <w:name w:val="Table Grid1"/>
    <w:basedOn w:val="TableNormal"/>
    <w:next w:val="TableGrid"/>
    <w:uiPriority w:val="59"/>
    <w:rsid w:val="00DD5F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BB6A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0C440D"/>
    <w:rPr>
      <w:sz w:val="16"/>
      <w:szCs w:val="16"/>
    </w:rPr>
  </w:style>
  <w:style w:type="paragraph" w:styleId="CommentText">
    <w:name w:val="annotation text"/>
    <w:basedOn w:val="Normal"/>
    <w:link w:val="CommentTextChar"/>
    <w:uiPriority w:val="99"/>
    <w:unhideWhenUsed/>
    <w:rsid w:val="000C440D"/>
    <w:pPr>
      <w:widowControl/>
      <w:spacing w:after="160" w:line="240" w:lineRule="auto"/>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rsid w:val="000C440D"/>
    <w:rPr>
      <w:sz w:val="20"/>
      <w:szCs w:val="20"/>
    </w:rPr>
  </w:style>
  <w:style w:type="paragraph" w:styleId="ListParagraph">
    <w:name w:val="List Paragraph"/>
    <w:basedOn w:val="Normal"/>
    <w:uiPriority w:val="34"/>
    <w:qFormat/>
    <w:rsid w:val="000C440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header" Target="header2.xml" /><Relationship Id="rId12" Type="http://schemas.openxmlformats.org/officeDocument/2006/relationships/footer" Target="footer2.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yperlink" Target="https://likumi.lv/ta/id/241587" TargetMode="External" /><Relationship Id="rId7" Type="http://schemas.openxmlformats.org/officeDocument/2006/relationships/hyperlink" Target="mailto:sanita.lazdina@vm.gov.lv" TargetMode="External" /><Relationship Id="rId8" Type="http://schemas.openxmlformats.org/officeDocument/2006/relationships/hyperlink" Target="mailto:guna.jermacane@vm.gov.lv" TargetMode="External" /><Relationship Id="rId9"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B46BE0-EFF0-485A-AAC2-46B60949FD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6</Pages>
  <Words>8896</Words>
  <Characters>5071</Characters>
  <Application>Microsoft Office Word</Application>
  <DocSecurity>0</DocSecurity>
  <Lines>42</Lines>
  <Paragraphs>27</Paragraphs>
  <ScaleCrop>false</ScaleCrop>
  <HeadingPairs>
    <vt:vector size="2" baseType="variant">
      <vt:variant>
        <vt:lpstr>Title</vt:lpstr>
      </vt:variant>
      <vt:variant>
        <vt:i4>1</vt:i4>
      </vt:variant>
    </vt:vector>
  </HeadingPairs>
  <TitlesOfParts>
    <vt:vector size="1" baseType="lpstr">
      <vt:lpstr/>
    </vt:vector>
  </TitlesOfParts>
  <Company>Veselības ministrija</Company>
  <LinksUpToDate>false</LinksUpToDate>
  <CharactersWithSpaces>13940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outsource</dc:creator>
  <cp:lastModifiedBy>Anita Jurševica</cp:lastModifiedBy>
  <cp:revision>40</cp:revision>
  <cp:lastPrinted>2015-07-10T08:13:00Z</cp:lastPrinted>
  <dcterms:created xsi:type="dcterms:W3CDTF">2019-07-18T11:13:00Z</dcterms:created>
  <dcterms:modified xsi:type="dcterms:W3CDTF">2020-11-20T10:04:00Z</dcterms:modified>
</cp:coreProperties>
</file>