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22-TA-3303: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2.1.2.1.i. investīcijas projekta "Cilvēkresursu vienotās pārvaldības sistēmas ieviešana" pases un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Valsts kanceleju par projekta iesniedzēju un atbildīgo par projekta īstenošanu un projekta pasē plānoto rezultātu (tai skaitā finanšu, rezultāta un iznākuma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rīkojuma projekta 4. punktu, un, ja nepieciešams, citas rīkojuma projekta normas atbilstoši Ministru kabineta 2022. gada 14. jūlija noteikumu Nr. 435 "Eiropas Savienības Atveseļošanas un noturības mehānisma plāna 2. komponentes "Digitālā transformācija"2.1. reformu un investīciju virziena "Valsts pārvaldes, tai skaitā pašvaldību, digitālā transformācija" īstenošanas noteikumi" (turpmāk - noteikumi Nr. 435) 13.1. apakšpunktam, kas paredz, ka ir Ministru kabineta rīkojuma projektā par projekta īstenošanu iekļauj ziņas </w:t>
            </w:r>
            <w:r w:rsidR="00000000" w:rsidRPr="00000000" w:rsidDel="00000000">
              <w:rPr>
                <w:u w:val="single"/>
                <w:rtl w:val="0"/>
              </w:rPr>
              <w:t xml:space="preserve">par finansējuma saņēmēju, kas īsteno projekta darbības</w:t>
            </w:r>
            <w:r w:rsidR="00000000" w:rsidRPr="00000000" w:rsidDel="00000000">
              <w:rPr>
                <w:rtl w:val="0"/>
              </w:rPr>
              <w:t xml:space="preserve">. Norādām, ka šobrīd rīkojuma projekta 4. punkts pēc būtības skaidro finansējuma saņēmēja tiesības, pienākumus un atbildību, kas jau izriet no noteikumiem Nr. 435 (tai skaitā noteikumu 28.punkta prasības, ka finansējuma saņēmējs ir atbildīgs par projekta mērķu sasniegšanu un tā īstenošanu atbilstoši projekta īstenošanas līguma nosacījumiem). Šāds noteikumus Nr. 435 dublējošs regulējums no rīkojuma projekta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Koplietošanas pakalpojuma "Cilvēkresursu vienotās pārvaldības sistēma"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plāna 6.punktā norādīts, ka "</w:t>
            </w:r>
            <w:r w:rsidR="00000000" w:rsidRPr="00000000" w:rsidDel="00000000">
              <w:rPr>
                <w:i w:val="1"/>
                <w:rtl w:val="0"/>
              </w:rPr>
              <w:t xml:space="preserve">vienoto pakalpojumu centra darbības nodrošināšanai tiks izstrādāts jauns tiesību aktu projekts – Ministru kabineta noteikumi, kuros tiks noteikta Vienoto pakalpojumu centra darbība, sniegtie pakalpojumi, to izmantošanas obligātums un atbildīgo iestāžu pienākumi. Paredzēts grozīt Valsts pārvaldes iekārtas likumu, lai paredzētu Valsts kancelejai deleģējumu Vienoto pakalpojumu centra izveidei. Valsts kanceleja izstrādās cilvēkresursu vadības procesu vadlīnijas, kurās tiks atrunāti cilvēkresursu vadības procesi jaunajā informācijas sistēmā un kas kalpos kā pakalpojuma instrukcijas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detalizētāk skaidrot paredzēto normatīvo aktu saturu, ņemot vērā, ka no 2.1.2.1.i. investīcijas projekta "Cilvēkresursu vienotās pārvaldības sistēmas ieviešana" pases, kā arī Koplietošanas pakalpojuma "Cilvēkresursu vienotās pārvaldības sistēma" attīstības plāna skaidri neizriet jaunveidojamā pakalpojuma būtība, ne arī analīze par to, kādas spēkā esošā tiesiskā regulējuma problēmas nepieciešams novērst ar paredzētajiem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projekta pasē vai attīstības plānā sīkāk skaidrot, vai un kā investīcijas ietvaros veidojamais obligāti izmantojamais pakalpojums ietekmēs nodarbināto intereses, piemēram, personas datu aizsardzību, Valsts civildienesta likumā vai Darba likumā paredzētās nodarbināto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attīstības plānā norādīto, ka "pakalpojuma piegādes kvalitāte un sniegto pakalpojumu apjoms tiks atrunāti Valsts kancelejas izstrādātajās pakalpojuma saņemšanas vadlīnijās, kas tiks izstrādātas projekta īstenošanas gaitā". Tieslietu ministrijas ieskatā, ja pakalpojuma izmantošana tiek noteikta kā oblīgāta, pakalpojuma piegādes kvalitāte un, it īpaši, pakalpojuma apjoms būtu jānosaka ārējā normatīvajā aktā.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22-TA-3303</w:t>
    </w:r>
    <w:r>
      <w:br/>
    </w:r>
    <w:r w:rsidR="00000000" w:rsidRPr="00000000" w:rsidDel="00000000">
      <w:rPr>
        <w:rtl w:val="0"/>
      </w:rPr>
      <w:t xml:space="preserve">Izdrukāts 16.01.2023.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22-TA-3303</w:t>
    </w:r>
    <w:r>
      <w:br/>
    </w:r>
    <w:r w:rsidR="00000000" w:rsidRPr="00000000" w:rsidDel="00000000">
      <w:rPr>
        <w:rtl w:val="0"/>
      </w:rPr>
      <w:t xml:space="preserve">Izdrukāts 16.01.2023.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Atzinumi_22-TA-3303.docx</dc:title>
</cp:coreProperties>
</file>

<file path=docProps/custom.xml><?xml version="1.0" encoding="utf-8"?>
<Properties xmlns="http://schemas.openxmlformats.org/officeDocument/2006/custom-properties" xmlns:vt="http://schemas.openxmlformats.org/officeDocument/2006/docPropsVTypes"/>
</file>