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25-TA-2581: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17. decembra noteikumos Nr. 879 "Noteikumi par kritērijiem un kārtību, kādā tiek izvērtēti pašvaldību investīciju projektu pieteikumi aizdevuma saņemšanai"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"Reģionālo attīstības centru un novadu apvienība"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r w:rsidR="00000000" w:rsidRPr="00000000" w:rsidDel="00000000">
              <w:rPr>
                <w:vertAlign w:val="superscript"/>
                <w:rtl w:val="0"/>
              </w:rPr>
              <w:t xml:space="preserve">1</w:t>
            </w:r>
            <w:r w:rsidR="00000000" w:rsidRPr="00000000" w:rsidDel="00000000">
              <w:rPr>
                <w:rtl w:val="0"/>
              </w:rPr>
              <w:t xml:space="preserve">5. investīciju projekta īstenošana paredzēta speciālās izglītības iestādē un tās dibinātājas – pašvaldības – administratīvajā teritorijā darbojas ne vairāk kā viena speciālās izglītības iestāde (izņemot Rīgas valstspilsētu);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noteikt pārejas termiņu, kādā pašvaldībām jānodrošina, lai administratīvajā teritorijā darbojas ne vairāk kā viena speciālās izglītības iestāde (izņemot Rīgas valstspilsētu).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Līdzīgi, kā tas tika noteikts 2025. gada 16. decembra grozījumos Ministru kabineta 2023. gada 14. novembra noteikumos Nr. 656 "Eiropas Savienības kohēzijas politikas programmas 2021.-2027. gadam 4.2.1. specifiskā atbalsta mērķa "Uzlabot vienlīdzīgu piekļuvi iekļaujošiem un kvalitatīviem pakalpojumiem izglītības, mācību un mūžizglītības jomā, attīstot pieejamu infrastruktūru, tostarp veicinot noturību izglītošanā un mācībās attālinātā un tiešsaistes režīmā" 4.2.1.3. pasākuma "Infrastruktūras un mācību vides pilnveide efektīvas, kvalitatīvas un mūsdienīgas izglītības īstenošanai speciālās izglītības iestādēs" īstenošanas noteikumi", nepieciešamais termiņa pagarinājums, lai administratīvajā teritorijā darbojas ne vairāk kā viena speciālās izglītības iestāde, kas licencētas speciālās izglītības programmas īsteno vienuviet - būtu 2027. gada 31. augusts.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lūdzam izskatīt iespēju, pēc analoģijas ar minētajiem noteikumu grozījumiem, paredzēt, ka, ja ir objektīvs pamatojums, minēto termiņu var pagarināt par vienu gadu.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7.15. investīciju projekta īstenošana paredzēta speciālās izglītības iestādē un tās dibinātājas – pašvaldības – administratīvajā teritorijā līdz 2027. gada 31. augustam darbojas ne vairāk kā viena speciālās izglītības iestāde (izņemot Rīgas valstspilsētu);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Sarma (RACA)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25-TA-2581</w:t>
    </w:r>
    <w:r>
      <w:br/>
    </w:r>
    <w:r w:rsidR="00000000" w:rsidRPr="00000000" w:rsidDel="00000000">
      <w:rPr>
        <w:rtl w:val="0"/>
      </w:rPr>
      <w:t xml:space="preserve">Izdrukāts 08.01.2026. 17.14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25-TA-2581</w:t>
    </w:r>
    <w:r>
      <w:br/>
    </w:r>
    <w:r w:rsidR="00000000" w:rsidRPr="00000000" w:rsidDel="00000000">
      <w:rPr>
        <w:rtl w:val="0"/>
      </w:rPr>
      <w:t xml:space="preserve">Izdrukāts 08.01.2026. 17.14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Atzinumi_25-TA-2581.docx</dc:title>
</cp:coreProperties>
</file>

<file path=docProps/custom.xml><?xml version="1.0" encoding="utf-8"?>
<Properties xmlns="http://schemas.openxmlformats.org/officeDocument/2006/custom-properties" xmlns:vt="http://schemas.openxmlformats.org/officeDocument/2006/docPropsVTypes"/>
</file>