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sociālās korekcijas izglītības iestādes reformas īstenošanas gaitu un ieceri izveidot "Terapeitisko māju" augsta riska pusaudžiem"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20.12.2023.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20.12.2023.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