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“Purmalas”, Ļaudonas pagastā, Madonas novadā domājamās daļas nostiprināšanu zemesgrāmatā uz valsts vārda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izpildu un kadastra lietas materiali (institūciju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(Papildinājums-Zemkopības ministrijas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ar īpašuma tiesību nostiprināšanu zemesgrāmatā pilnvarot sabiedrību ar ierobežotu atbildību "Publisko aktīvu pārvaldītājs Possessor" iesniegt zemesgrāmatai nostiprinājuma lūgumu dzēst nekustamajam īpašumam reģistrēto atzīmi par aresta uzlikšanu.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2.punktā paredzēts Ministru kabinetam pilnvarot sabiedrību ar ierobežotu atbildību "Publisko aktīvu pārvaldītājs Possessor" iesniegt zemesgrāmatai nostiprinājuma lūgumu dzēst nekustamajam īpašumam reģistrēto atzīmi par aresta uzlikšanu.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mantas aresta atcelšanas regulējums noteikts Kriminālprocesa likumā, tiesiskās skaidrības nodrošināšanai, lūdzam, skaidrot uz kāda tiesiskā pamata (minot konkrētu tiesību normu), Ministru kabinetam rīkojuma projektā ir noteikta kompetence pilnvarot sabiedrību ar ierobežotu atbildību "Publisko aktīvu pārvaldītājs Possessor" iesniegt zemesgrāmatai nostiprinājuma lūgumu dzēst nekustamajam īpašumam reģistrēto atzīmi par aresta uzlikšanu.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anotācijā ir atsauce uz Augstākās tiesas Krimināllietu tiesu palātas 2008.gada 27.februāra lēmumu  krimināllietā Nr.11819001006 un Vidzemes apgabaltiesas 2009.gada 25.februāra spriedumu lietā Nr.C05039908/146/09 , aicinām rīkojuma projekta paskaidrojošajiem dokumentiem pievienot iepriekš minēto lēmumu un spriedumu.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27.02.2023.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27.02.2023.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Atzinumi_22-TA-3791.docx</dc:title>
</cp:coreProperties>
</file>

<file path=docProps/custom.xml><?xml version="1.0" encoding="utf-8"?>
<Properties xmlns="http://schemas.openxmlformats.org/officeDocument/2006/custom-properties" xmlns:vt="http://schemas.openxmlformats.org/officeDocument/2006/docPropsVTypes"/>
</file>