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6. jūnija noteikumos Nr. 313 "Traktortehnikas, tās piekabes, maināmās velkamās iekārtas un maināmā tehnoloģiskā agregāta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Latvijas Republikā reģistrētu traktortehniku vai tās piekabi tehnisko datu salīdzināšanai var neuzrādīt: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traktortehnikas vai tās piekabes īpašnieka maiņu juridiskas personas reorganizācijas gadījumā, esošo MK noteikumu redakcija paredz, ka pie šādām darbībām ir jāuzrāda traktortehniku vai tās piekabi tehnisko datu salīdzināšanai. Šāda papildus darbība rada apgrūtinājumu gan traktortehnikas vai tās piekabes īpašniekam, gan traktortehnikas vai tās piekabes turētājam, ja minētā tehnika ir līzinga kompānijas īpašumā. Praksē, šāda tehnisko datu salīdzināšana juridiskajai personai, kura reorganizācijas rezultātā kļūst par traktortehnikas vai tās piekabes ieguvēju, var nebūt nepieciešama un var tikai sarežģīt īpašumtiesību maiņas reģistrāciju. Šāda problēma izteikti rada ietekmi uz juridiskajām personām, kuru īpašumā (līzinga kompānijas) vai turējumā ir liels daudzums šādas tehnikas.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traktortehnikas vai tās piekabes īpašnieka maiņas procesu gadījumos, kad tiek veikta traktortehnikas vai tās piekabes īpašnieka maiņa juridiskas personas reorganizācijas ietvaros, piedāvājam papildināt MK noteikumus ar 18.5. apakšpunktu, paredzot, ka juridiska persona, kas reorganizācijas rezultātā ir kļuvusi par traktortehnikas vai tās piekabes ieguvēju, iesniedzot rakstveida iesniegumu, var Valsts tehniskās uzraudzības aģentūrā neuzrādīt  traktortehniku un piekabes tehnisko datu salīdzināšanai. Šāds MK noteikumu papildinājums neierobežotu tās personas, kuras vēlēsies veikt tehniski datu salīdzināšanu, bet dos lielāku rīcības brīvību personām, kuru ieskatā šādā salīdzināšana nav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FNA piedāvā papildināt ar 18.5.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18.5.  ja reģistrējot traktortehnikas vai tās piekabes īpašnieka maiņu juridiskas personas reorganizācijas gadījumā, persona (ieguvējs) atsakās no tehnisko datu salīdzināšanas. Persona (ieguvējs) atteikšanos no tehnisko datu salīdzināšanas apliecina ar parakstu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reģistrācijas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traktortehnikas vai tās piekabes īpašnieka maiņu juridiskas personas reorganizācijas gadījumā, esošo MK noteikumu redakcija paredz reģistrācijas apliecības iesniegšanu VTUA. Uzskatām, ka prasība iesniegt veco reģistrācijas apliecību nav nepieciešama un rada papildus neērtības reģistrēt traktortehnikas vai tās piekabes īpašnieka maiņu. Īpaši gadījumos, kad vienai personai īpašumā un/vai turējumā ir  liels daudzums šādas tehnikas.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prasības iesniegt traktortehnikas vai tās piekabes reģistrācijas apliecību, traktortehnikas vai tās piekabes īpašnieka maiņa noritētu raitāk. Šādas īpašnieku maiņas gadījumā, pietiktu tikai ar MK noteikumu 48.1. un 48.3. apakšpunktos minētajiem dokumentiem un traktortehnikas vai tās piekabes datu salīdzināšanu, kad tas ir nepieciešams. Šobrīd, Ceļu satiksmes likuma 25.pantā ir noteikt, ka  transportlīdzekļa reģistrācijas dokumenti var netikt uzrādīti, ja transportlīdzekļa vadītājs pārvietojas Latvijas teritorijā ar transportlīdzekļu un to vadītāju valsts reģistrā vai traktortehnikas un tās vadītāju valsts informatīvajā sistēmā reģistrētu transportlīdzekli. Ņemot vērā, ka saskaņā ar likumā noteikto, reģistrācijas apliecībai, likumā noteiktajos gadījumos, nav jābūt klātesošai, jaunas reģistrācijas apliecības izsniegšana vai tās izgatavošana, bez vecās reģistrācijas apliecības nodošanas VTUA, neradītu citu normatīvo aktu pārkāpumu un ļautu veikt traktortehnikas vai tās piekabes īpašnieka maiņu īsākos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FNA piedāvātā izslēgt MK noteikumu 48.2.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23.04.2024.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23.04.2024.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Atzinumi_23-TA-2646.docx</dc:title>
</cp:coreProperties>
</file>

<file path=docProps/custom.xml><?xml version="1.0" encoding="utf-8"?>
<Properties xmlns="http://schemas.openxmlformats.org/officeDocument/2006/custom-properties" xmlns:vt="http://schemas.openxmlformats.org/officeDocument/2006/docPropsVTypes"/>
</file>