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1.3.sadaļā sniegtajai informācijai projekta īstenošanas rezultātā plānojams administratīvo izmaksu samazinājums, atkārtoti norādām, ka projekta rezultātu uzturēšanas izmaksas 211 150 euro apmērā ir nodrošināmas piešķirto valsts budžeta līdzekļu ietvaros, attiecīgi nodrošinot valsts budžeta resursu efektīvu izmantošanu. Ievērojot minēto, lūdzam veikt attiecīgus precizējumus anotācijā un rīkojuma projekta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6.1.apakšpunktā sniegto informāciju pārceļot uz 6.punktu un papildinot to ar aprēķinu, kas pamato projekta rezultātu uzturēšanas izmaksu apmēru, kā arī attiecīgi aizpildot sadaļas 8.aili. Vienlaikus lūdzam kā n gadu norādīt 2025.gadu,  punktā “Cita informācija”  norādīt ministriju, kura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kā arī sniegt informāciju par projekta rezultātu uzturēšanas izmaksu segšanas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saņēmējam un sadarbības partneriem sniegtais atbalsts nav kvalificējams kā atbalsts saimnieciskai darbībai un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informācija ir norādīta anotācijā, lūdzam svītrot rīkojuma projekta 6.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1.6.punktā svītrot informāciju par Būvniecības informācijas sistēmas uzturēšanai iepriekšējos gados piešķirto finansējumu, jo minētais nav saistīts ar rīkojuma projektā paredzēto projektu “Būvniecības informācijas sistēmas pilnveide vienotā būves datu reģistrācijas procesa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sniegto informāciju anotācijas 4.2.sadaļā, jo tā nav saistīta ar rīkojuma projekta ietekmi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14.02.2025.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14.02.2025.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