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individuālās apstiprināšanas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traktortehnikas – traktoru un pašgājējmašīnu, tās velkamo transportlīdzekļu – piekabju un maināmu velkamo iekārtu (turpmāk arī – transportlīdzekļi) – atbilstības novērtēšanas kārtību un tehniskās prasības individuālā transportlīdzekļa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secīgi raksta vārdus "noteikumi nosaka" un likumā noteikto pilnvarojumu Ministru kabinetam. Līdz ar to, lūdzam precizēt noteikumu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noteikumu projekta 1.punktā nav pieminēta tirgus uzraudzība, ko savukārt paredz noteikumu projekta 6.punkts.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Traktoru, piekabju un maināmo velkamo iekārtu tirgus uzraudzības funkcijas pilda Valsts tehniskās uzraudzības aģentūra (turpmāk – aģentūra), bet pašgājējmašīnām – Patērētāju tiesību aizsardzības centrs sadarbībā ar valsts iestādēm, transportlīdzekļa īpašnieku (turētāju) un institūciju.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attiecībā par pašgājējmašīnu tirgus uzraudzības funkcijām, kas tiek piešķirtas Patērētāju tiesību aizsardzības centram (PTAC). Vēršam uzmanību, ka no minētā punktā noteiktās redakcijas nav iespējams saprast tirgus uzraudzības tvērumu un apjomu, kā arī uz ko tieši būtu attiecināma pašgājējmašīnu tirgus uzraudzība.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autori nav konsultējušies ar PTAC par šādas funkcijas piešķiršanu, kā arī noteikumu projekta Anotācijā nav skaidrots šādas tirgus uzraudzības funkcijas pamatojums un tvērums, tad šobrīd iebilstam pret projekta tālāku virzību un šādas tirgus uzraudzības funkcijas piešķiršanu PTAC.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Traktoru, piekabju un maināmo velkamo iekārtu tirgus uzraudzības funkcijas pilda Valsts tehniskās uzraudzības aģentūra (turpmāk – aģentūra), bet pašgājējmašīnām – Patērētāju tiesību aizsardzības centrs sadarbībā ar valsts iestādēm, transportlīdzekļa īpašnieku (turētāju) un institūciju.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gadījumā PTAC tiek piešķirta jauna kompetence attiecībā uz pašgājējmašīnu tirgus uzraudzību, tad lūdzam paredzēt papildus finansējumu šādas funkcijas veikšanai, kā arī lūdzam to detalizēti skaidrot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tad PTAC veic tirgus uzraudzību "mašīnām", kad definētas Direktīvā 2006/42/EK par mašīnām, kuras prasības Latvijas tiesību sistēmā pārņemtas ar Ministru kabineta 2008. gada 25. marta noteikumiem Nr. 195 “Mašīnu drošības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“mašīnas” MK noteikumu Nr.195 izpratnē ir jāsaprot gan šaurā, gan plašā nozīmē. Piemēram, sākot no rokas instrumentiem (darbināmi-pneimatiski, elektriski, ar akumulatora bateriju) līdz pat traktortehnikai (lauksaimniecības, mežsaimniecības, zemes darbu mašīnas, ceļu būves tehnika).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šīm prasībām par mašīnām tiek uzskatīta šāda traktortehnika - mežsaimniecības, lauksaimniecības, zemes darbu un ceļu būves tehnika; savstarpēji maināma tehnika: pašizgāzējpiekabe, ruļļu prese, siena savācējprese u.c.; uzkarināma tehnika: sējmašīna, miglotājs, minerālmēslu izkliedētājs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06.03.2024.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06.03.2024.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