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aprīļa noteikumos Nr. 241 "Noteikumi par kārtību, kādā apgūstamas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16. aprīļa noteikumos Nr. 241 "Noteikumi par kārtību, kādā apgūstamas speciālās zināšanas bērnu tiesību aizsardzības jomā,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noteikumu projekta 5.punktu:"13.</w:t>
            </w:r>
            <w:r w:rsidR="00000000" w:rsidRPr="00000000" w:rsidDel="00000000">
              <w:rPr>
                <w:vertAlign w:val="superscript"/>
                <w:rtl w:val="0"/>
              </w:rPr>
              <w:t xml:space="preserve">2</w:t>
            </w:r>
            <w:r w:rsidR="00000000" w:rsidRPr="00000000" w:rsidDel="00000000">
              <w:rPr>
                <w:rtl w:val="0"/>
              </w:rPr>
              <w:t xml:space="preserve"> Kompetences pilnveides programmu apguvi atbilstoši izstrādātajiem kompetences pilnveides programmu paraugiem un to metodikām pēc pasniedzēju saskaņošanas ar centru organizē Izglītības iestāžu reģistrā reģistrēta un akreditēta augstākās vai profesionālās tālākizglītības un pilnveides izglītības iestāde vai valsts iestāde, kuras nolikumā ir paredzēts veikt izglītojošu darbību (turpmāk visas kopā - iestāde).", ievērojot, ka Izglītības iestāžu reģistrā izglītības iestāžu veids/tips (kuras tiek akreditētas) ir profesionālās tālākizglītības centrs (atbilstoši Profesionālās izglītības likuma 16.</w:t>
            </w:r>
            <w:r w:rsidR="00000000" w:rsidRPr="00000000" w:rsidDel="00000000">
              <w:rPr>
                <w:vertAlign w:val="superscript"/>
                <w:rtl w:val="0"/>
              </w:rPr>
              <w:t xml:space="preserve">1</w:t>
            </w:r>
            <w:r w:rsidR="00000000" w:rsidRPr="00000000" w:rsidDel="00000000">
              <w:rPr>
                <w:rtl w:val="0"/>
              </w:rPr>
              <w:t xml:space="preserve"> pants pirmās daļas 4.punktā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kā kompetences pilnveides programmas organizētājus noteikt arī citas profesionālās izglītības iestādes, kas tiesīgas īstenot profesionālās pilnveides izglītības programmas atbilstoši Profesionālās izglītības likumā noteiktajam (profesionālās vidusskolas, tehnikumi, mākslu izglītības kompetences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noteikumu projekta 8.punktā (jauns 14.</w:t>
            </w:r>
            <w:r w:rsidR="00000000" w:rsidRPr="00000000" w:rsidDel="00000000">
              <w:rPr>
                <w:vertAlign w:val="superscript"/>
                <w:rtl w:val="0"/>
              </w:rPr>
              <w:t xml:space="preserve">1</w:t>
            </w:r>
            <w:r w:rsidR="00000000" w:rsidRPr="00000000" w:rsidDel="00000000">
              <w:rPr>
                <w:rtl w:val="0"/>
              </w:rPr>
              <w:t xml:space="preserve"> punkts) noteikt, ka informācija par pasniedzēju atbilstību šo noteikumu 13.3 vai 13.4 punktā minētajām prasībām  centram nav jāiesniedz, ja centra rīcībā jau ir šāda informācija (piemēram, ziņas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noteikumu projekta 9.punktu (jauns 14.</w:t>
            </w:r>
            <w:r w:rsidR="00000000" w:rsidRPr="00000000" w:rsidDel="00000000">
              <w:rPr>
                <w:vertAlign w:val="superscript"/>
                <w:rtl w:val="0"/>
              </w:rPr>
              <w:t xml:space="preserve">2</w:t>
            </w:r>
            <w:r w:rsidR="00000000" w:rsidRPr="00000000" w:rsidDel="00000000">
              <w:rPr>
                <w:rtl w:val="0"/>
              </w:rPr>
              <w:t xml:space="preserve"> punkts) izsakām priekšlikumu, ka šajā punktā minēto lēmumu pozitīvā gadījumā centrs saskaņo ar noklusējumu, lai samazinātu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24-TA-2928</w:t>
    </w:r>
    <w:r>
      <w:br/>
    </w:r>
    <w:r w:rsidR="00000000" w:rsidRPr="00000000" w:rsidDel="00000000">
      <w:rPr>
        <w:rtl w:val="0"/>
      </w:rPr>
      <w:t xml:space="preserve">Izdrukāts 15.01.2025.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24-TA-2928</w:t>
    </w:r>
    <w:r>
      <w:br/>
    </w:r>
    <w:r w:rsidR="00000000" w:rsidRPr="00000000" w:rsidDel="00000000">
      <w:rPr>
        <w:rtl w:val="0"/>
      </w:rPr>
      <w:t xml:space="preserve">Izdrukāts 15.01.2025.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Atzinumi_24-TA-2928.docx</dc:title>
</cp:coreProperties>
</file>

<file path=docProps/custom.xml><?xml version="1.0" encoding="utf-8"?>
<Properties xmlns="http://schemas.openxmlformats.org/officeDocument/2006/custom-properties" xmlns:vt="http://schemas.openxmlformats.org/officeDocument/2006/docPropsVTypes"/>
</file>