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anotācijā atsauces uz noteikumu projektā pieminētajiem principiem, lai noteikumu projekta piemērotājiem vai projektu izstrādātājiem būtu vienāda izpratne: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"Energoefektivitāte pirmajā vietā", kas atbilst Eiropas Parlamenta un Padomes 2023. gada 13. septembra Direktīvai (ES) 2023/1791 par energoefektivitāti un ar ko groza regulu (ES) 2023/955 (pārstrādāta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horizontālais princips "Klimatdrošināšana" atbilstoši 2021. gada 29. jūlija Eiropas Komisijas paziņojumam par sagatavotajiem tehniskajiem norādījumiem par infrastruktūras klimatdrošināšanu 2021.–2027.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horizontālais princips "Nenodarīt būtisku kaitējumu", kas atbilst ​Eiropas Parlamenta un Padomes 2020. gada 18. jūnija Regulas (ES) 2020/852 par regulējuma izveidi ilgtspējīgu ieguldījumu veicināšanai un ar ko groza regulu (ES) 2019/2088, 18. pantam un normatīvajiem aktiem vides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robežās aicinām anotācijā ietvert īsu izvērtējumu, ka izstrādātais atbalsta pasākums pēc savas būtības ievēro principu “energoefektivitāte pirmajā vietā” programmas līmenī, tas ir, ēku renovācija pēc būtības piemēro principu "energoefektivitāte pirmajā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2.1.1.4. pasākuma un 2.1.1.7. pasākuma ietvaros tiek nodrošināta iespēja saņemt atbalstu konkrēto ēku virzībai uz nulles patēriņa ēkām, taču attiecīgais nosacījums nav izvirzīts kā obligāts. Attiecīgi, 2.1.1.4 un 2.1.1.7. pasākumu rezultāti sniegs ieguldījumu uz Nacionālais enerģētikas un klimata plāna 2021.-2030. gadam noteiktiem mērķiem attiecībā uz publiskā sektora nulles patēriņa ēkām, tomēr negarantēs to pilnīgu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uz Aktualizēto Nacionālo enerģētikas un klimata plānu 2021. – 2030. gadam, kā tas ir norādīts protokollēmuma projekta 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pasākuma un 2.1.1.7. pasākuma ietvaros tiek nodrošināta iespēja saņemt atbalstu konkrēto ēku virzībai uz nulles patēriņa ēkām, taču attiecīgais nosacījums nav izvirzīts kā obligāts. Attiecīgi, 2.1.1.4 un 2.1.1.7. pasākumu rezultāti sniegs ieguldījumu Aktualizētajā Nacionālajā enerģētikas un klimata plānā 2021.-2030. gadam noteiktiem mērķiem attiecībā uz publiskā sektora nulles patēriņa ēkām, tomēr negarantēs to pilnīgu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13.11.2024.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13.11.2024.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