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aizsargājamiem dendroloģiskajiem stādījumiem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Raksturojot dendroloģisko stādījumu Stelpes “Grašu”, “Izteku” un “Timuku” apvienošanu un robežu precizēšanu, izveidojot vienotu Stelpes dendroloģisko stādījumu, Dabas aizsardzības pārvaldes 2022.gada 4.novembra vēstules Nr.3.25/6076/2022-N 1.pielikumā kļūdaini norādīts izmaiņu veids (izmaiņas kadastra ietvaros) attiecībā uz ceļa zemes nodalījuma joslu veidojošo zemes vienību ar kadastra apzīmējumu 40840020070. Atbilstoši SIA “Labie koki” izstrādātajam un pievienotajam dokumentam “Pamatojums dendroloģisko stādījumu Stelpes “Graši”, “Izteku”, “Timuku” robežu maiņai un apvienošanai", valsts autoceļa kompleksu veidojošā zemes vienība ar kadastra apzīmējumu 40840020070 tiek iekļauta “Timuku” daļā un apvienota “Steples dendroloģiskajā stādījumā”.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noteikumu projekta 14.pielikumā noteiktas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Dendroloģiskā stādījumā “Popes muižas parks” iekļautais valsts vietējā autoceļa posms V1314 “Popes centra ceļš”, izbūvēts uz zemes vienības ar kadastra apzīmējumu 98560030392, veido šaura leņķa pieslēgumu ar valsts galveno autoceļu A10 “Rīga-Ventspils”. Lai nodrošinātu pārredzama un satiksmei droša pieslēguma izveidošanu, plānota šī krustojuma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Satiksmes ministrija izsaka iebildumu objekta noteiktajai robežai, kur robeža nosakāma atbilstoši noteikumu projekta 1.pielikuma attēlotajam. Iekļaujot autoceļa kompleksu veidojošās zemes vienības ar kadastra apzīmējumiem 98560030377, 98560030391 un 98560030392 dendroloģiskā stādījuma “Popes muižas parks” robežās, nepiešķirt tām Eiropas nozīmes aizsargājamās teritorijas (Natura 2000) statusu praulgrauža Osmoderma eremita (=barnabita)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noteikumu projekta 84.pielikumā noteiktas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autoceļu lietošanu, aizsardzību un attīstību nosaka likums “Par autoceļiem”, kur tā 27.</w:t>
            </w:r>
            <w:r w:rsidR="00000000" w:rsidRPr="00000000" w:rsidDel="00000000">
              <w:rPr>
                <w:vertAlign w:val="superscript"/>
                <w:rtl w:val="0"/>
              </w:rPr>
              <w:t xml:space="preserve">1</w:t>
            </w:r>
            <w:r w:rsidR="00000000" w:rsidRPr="00000000" w:rsidDel="00000000">
              <w:rPr>
                <w:rtl w:val="0"/>
              </w:rPr>
              <w:t xml:space="preserve"> pants noteic ceļu zemes nodalījuma joslas minimālos parametrus un mērķi: tā tiek noteikta autoceļu būvniecībai, uzturēšanai un aizsardzībai. (Natura 2000) teritorijās piemērojamie nepieciešamie aizsardzības pasākumi, kuru mērķis ir saglabāt un atjaunot labvēlīgu aizsardzības statusu biotopiem un sugu populācijām, nepieļauj vai būtiski apgrūtina likumā “Par autoceļiem” noteikto ceļu zemes nodalījuma joslas mērķu realizāciju – nodrošināt satiksmei droša valsts autoceļu tīkla izveidošana un uzturēšanu, kā arī ietekmē valsts autoceļu fonda budžeta izlietojumu un palielina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norāda, ka noteikumu projekts skar valstij Satiksmes ministrijas personā piekrītošas un valsts sabiedrības ar ierobežotu atbildību "Latvijas valsts ceļi" valdījumā esošas zemes vienības ar uz tām izbūvētiem valsts autoceļu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anotācijas 1.3.sadaļu "Pašreizējā situācija, problēmas un risinājumi"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Iekļaut valsts autoceļa kompleksu veidojošās zemes vienības ar kadastra apzīmējumiem 90440050137 un 90440050131 dendroloģiskā stādījuma “Cēres parks” robežās, nepiešķirot tai Eiropas nozīmes aizsargājamās teritorijas (Natura 2000) teritorijas statusu praulgrauža Osmoderma eremita (=barnabita)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Iekļaut valsts autoceļa kompleksu veidojošo zemes vienību ar kadastra apzīmējumu 80640030240 dendroloģiskā stādījuma “Indrānu parks” robežās, nepiešķirot tai Eiropas nozīmes aizsargājamās teritorijas (Natura 2000) teritorijas statusu praulgrauža Osmoderma eremita (=barnabita)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Iekļaut autoceļa kompleksu veidojošo zemes vienību ar kadastra apzīmējumu 64640010229 dendroloģiskā stādījuma “Kalētu parks” robežās, nepiešķirot tai Eiropas nozīmes aizsargājamās teritorijas (Natura 2000) teritorijas statusu praulgrauža Osmoderma eremita (=barnabita)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22-TA-2650</w:t>
    </w:r>
    <w:r>
      <w:br/>
    </w:r>
    <w:r w:rsidR="00000000" w:rsidRPr="00000000" w:rsidDel="00000000">
      <w:rPr>
        <w:rtl w:val="0"/>
      </w:rPr>
      <w:t xml:space="preserve">Izdrukāts 23.12.2022.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22-TA-2650</w:t>
    </w:r>
    <w:r>
      <w:br/>
    </w:r>
    <w:r w:rsidR="00000000" w:rsidRPr="00000000" w:rsidDel="00000000">
      <w:rPr>
        <w:rtl w:val="0"/>
      </w:rPr>
      <w:t xml:space="preserve">Izdrukāts 23.12.2022.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Atzinumi_22-TA-2650.docx</dc:title>
</cp:coreProperties>
</file>

<file path=docProps/custom.xml><?xml version="1.0" encoding="utf-8"?>
<Properties xmlns="http://schemas.openxmlformats.org/officeDocument/2006/custom-properties" xmlns:vt="http://schemas.openxmlformats.org/officeDocument/2006/docPropsVTypes"/>
</file>