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6. novembra noteikumos Nr. 745 "Centrālās finanšu un līgumu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06.11.2023.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06.11.2023.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