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trešo valstu valstspiederīgo uzturēšanās Latvijā tiesiskā regulējuma pilnveidošanu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Aicinām Informatīvajā ziņojumā noteikt</w:t>
            </w:r>
            <w:r w:rsidR="00000000" w:rsidRPr="00000000" w:rsidDel="00000000">
              <w:rPr>
                <w:rtl w:val="0"/>
              </w:rPr>
              <w:t xml:space="preserve">, ka plānotie pasākumi neattieksies uz ES/EEZ valstu studentiem. Ziņojuma nosaukums un tā saturs neapšaubāmi liecina, ka autoru mērķis ir bijis ierobežot trešo valstu valstspiederīgo, t.sk. studentu, ieceļošanu un uzturēšanos Latvijā. Arī kā sadaļas "Plānotie pasākumi" mērķis norādīti trešo valstu valstspiederīgie. Neskatoties uz to, vairāki no plānotajiem pasākumiem formulēti tādējādi, ka tie tiktu attiecināti uz ārvalstu studējošajiem vispār; arī terminoloģiski autori vairākos punktos pāriet no jēdziena "trešo valstu studenti" (ziņojuma 9., 12. u.c. lp.) uz "ārvalstu studenti" (1.6. pasākums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Informatīvā ziņojuma trūkums jāvērtē apstāklis, ka tajā nav skaidrots trešo valstu tvērums un nav ņemts vērā – kuras trešās valstis rada vislielākos draudus, līdz ar to, kurām trešajām valstīm jānosaka visstriktākie ierobežojumi. Var izdalīt šādas valstu un to pilsoņu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ES/EEZ valstis – nav un nevar būt ierobežojumu šo valstu ārvalstu reflektantu piesaistes procesam.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Trešo valstu pilsoņi, kas legāli uzturas ES/EEZ. To apliecina vairākas tiesībsargājošās iestādes – nav pamata noteikt ierobežojumus šo valstu pilsoņu brīvībām ES/EEZ. Attiecīgi, nav pamata arī likt šķēršļus reflektantu uzņemšanas procesam.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Bezvīzu valstis (visas tās ir trešās valstis) – ja ĀM ar MK noteikumiem ir atzinuši šīs valstis par Latvijai draudzīgām un vēlamām, jābūt striktam pamatojumam, lai tās ierobežotu. Šajā grupā ir runa lielā mērā par attīstītajām pasaules valstīm, no kurām daudzas ir mūsu ilggadēji stratēģiskie sadarbības partneri, un no kurām nāk arī mūsu studenti un reflektanti, piemēram, Japāna, Lielbritānija, ASV, Kanāda, Austrālija, Izraēla, Dienvidkoreja, Brazīlija, Jaunzēlande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Trešās valstis (pārējās) – ir skaidrs pamatojums, kāpēc jābūt gana stingrai kontrolei, ko pamatā jāveic ĀM, PMLP, IeM un citām iesaistītajām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Papildus pārbaudāmās valstis (visas ir trešās valstis) – ir skaidrs pamatojums, kāpēc jābūt ļoti stingrai kontrolei, ko pamatā jāveic ĀM, PMLP, IeM un citām iesaistītajām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Latvijas ekonomika un rūpniecības, izglītības un citi sektori spētu attīstīties ir nepieciešams pragmatisks un uz ekonomisko realitāti balstīts risinājums. Tāpēc aicinām rast kompromisu, kas nodrošinātu efektīvu imigrācijas kontroli, bet vienlaikus neapgrūtinātu Latvijas darba devēju iespējas attīstīties un konkurēt starptautiskā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Plānotais pasākums 1.7. 7.apakšpunkts, izstrādāt grozījumus Augstskolu likumā, nosakot, ka pirms Augstskolu likuma pārejas noteikumu 100. punktā minētā līguma noslēgšanas trešo valstu studentiem studiju maksa veicama par visu studiju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šādam pasākumam vispār iztrūkst jebkādu loģisku apsvērumu, jo institucionālā finansējuma līgumiem nav nekāda sakara ar studiju maksām, it īpaši tām, kuras nosaka ārvalstu studentiem. Pat, ja pieņemam, ka priekšlikuma rakstīšanā  ir radusies kāda kļūda atsaucē uz Augstskolu likuma pārejas noteikumu 100. punktu, tad prasība par studiju maksas veikšana par visu studiju periodu ir neadekvāts maksājums, vismaz medicīnas studiju gadījumā noteikti, jo medicīnas studiju izmaksas ārvalstu studentiem ir ~ 10 000 līdz 15 000 Eur gadā, kas lielākoties tiek segtas ar studiju kredītu palīdzību. Neviens studiju kredīts netiek izsniegts par visu studiju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Plānotais pasākums 1.7. 2.apakšpunkts, izstrādāt grozījumus Augstskolu likumā, paredzot, ka visu augstskolu pirmā kursa studentiem no trešajām valstīm jāievieš depozīta 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depozīta maksas noteikšana konkrēti definētu noteiktu riska grupu gadījumos būtu vērtējams kā adekvāts pasākums, tomēr tas nevar būt attiecināms uz visām trešajām valstīm, it īpaši valstīm, kurām ar Latviju ir paredzēts bez vīzu režīms (piemēram, Apvienotā Karaliste, Amerikas Savienotās Valstis, Japāna, Austrālija un citas OECD valstis)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pauž atsevišķus iebildumus par Informatīvajā ziņojumā iekļautajiem pasākumiem izglītības jomā. LDDK uzsver augstākās izglītības eksporta nozīmību Latvijas ekonomisko interešu kontekstā un iebildumus sniedz pret atsevišķiem neskaidriem (gan pēc mērķa, gan pēc jēgas)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Informatīvajā ziņojumā ir samērā saprotami definēta problemātika un situācijas attiecībā uz kurām ir paredzēts virzīt pasākumus, savukārt paši pasākumi, kurus paredzēts realizēt tieši attiecībā uz augstskolām ir definēti ļoti neskaidri un dažiem no tiem pat nav saprotams ne to mērķis, ne paša pasākuma jēga. Attiecīgi šādu pasākumu ietveršana Informatīvajā ziņojumā jau fundamentāli veido situāciju, ka pastāv vēlme būtiski paaugstināt ierobežojošos un birokrātiskos šķēršļus bez skaidra redzējuma par to ieviešanas mērķi un sasniedzamo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konkrētiem Informatīvajā ziņojumā ietvertajiem pasākumiem, kas uzskatāmi parāda, ka to realizācija paredzēta bez skaidra redzējuma par to ieviešanas mērķi un sasniedzamo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Plānotais pasākums 1.7. 1.apakšpunkts - Izstrādāt grozījumus Augstskolu likumā, nosakot, ka studentu atlase jāveic augstskolām bez aģentu piesaistes.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pirmkārt nav saprotama vārdu jēga “studentu atlase jāveic augstskolām bez aģentu piesaistes”, jo studentu atlase augstskolās notiek saskaņā ar Uzņemšanas noteikumos noteiktiem konkursa atlases kritērijiem atbilstoši Ministru kabineta 2006. gada 10. oktobra noteikumu Nr. 846 "Noteikumi par prasībām, kritērijiem un kārtību uzņemšanai studiju programmās" prasībām. Studentu atlasi jau šobrīd veic Uzņemšanas komisijas atbilstoši uzņemšanas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informatīvā ziņojuma vispār nav skaidrots un tāpēc nav saprotams jebkāds aģentu darbības ierobežošanas pasākumu iemesls un mērķis. Attiecīgi šāds nekonkrēti mērķēts, bez jebkāda pamatojuma un nesaprotams pasākums ir pilnībā nepamatots. To pēc analoģijas varētu salīdzināt ar nosacījumu aizliegt tūrisma aģentūras, pēc principa, jo vairāk aizliegumu, jo labāk.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Netiek aplūkots Informatīvajā ziņojumā, bet par to ir jārunā - Nepamatoti augstas finanšu līdzekļu prasības ārzemniekiem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Pašreizējais regulējums paredz, ka ārzemniekam nepieciešamais finanšu nodrošinājums tiek rēķināts, balstoties uz vidējo bruto darba samaksu nozarē, vai vispārējo valsts vidējo algu, kas neatspoguļo reālo darba tirgus situāciju attiecībā uz zemu kvalificētu darbaspēku.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Šāda pieeja ir nesamērīga un rada šķēršļus darbinieku piesaistei ražošanas, lauksaimniecības un pārtikas apstrādes uzņēmumiem, kur dominē vienkāršās profesijas ar ievērojami zemāku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Vidējā alga nozarē iekļauj augsti kvalificētu speciālistu (vadītāju, ekspertu, inženieru, tehnologu, veterinārārstu, zootehniķu, u.c.) atalgojumu, kas mākslīgi paaugstina aprēķinu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Nepamatoti augsta finanšu līdzekļu prasība būtiski ierobežo iespēju piesaistīt nekvalificēto darbaspēku, apdraudot ražošanas un produkcijas apgādes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Vietējais darbaspēks bieži: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nav gatavs strādāt zemāk atalgotās, fiziski smagās un specifiskas darba vides profesijās;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noveco - vidējais darba ņēmēju vecums Latvijā pieaug, samazinot pieejamā darbaspēka apjomu šādās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migrē - daudzi darbspējas vecuma iedzīvotāji izvēlas strādāt ārzemēs vai citās nozarēs ar augstāku atalgojumu vai vieglākiem darba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Strukturālās izmaiņas Latvijas darba tirgū ir ilgtermiņa tendence, tāpēc nepieciešamība piesaistīt trešo valstu pilsoņus zemu kvalificētām profesijām ir sistemātisks, nevis īslaicīgs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Finanšu līdzekļu minimālais apmērs jānosaka, balstoties uz konkrētās profesiju grupas vidējo atalgojumu vai minimālo algu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 atsevišķu regulējumu atsevišķām zemu kvalificētajām nozarēm (kā piemēram, ražošana, pārtikas apstrāde, lauksaimniecība), paredzot vienkāršotu finanšu nodrošinājuma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Ieviest iespēju nozarēm, kur ilgstoši trūkst vietējā darbaspēka, piesaistīt darbiniekus ar elastīgākiem nosacījumiem, piemēram, “zaļo koridoru” režīmu pārtikas ražošanas uzņēmumiem.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9.Pastiprinātu kontroļu vēršana uz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(rīcības virziens 4.1.) uzsvērts, ka pastiprināti jāveic kontroles uzņēmumos, kas nodarbina trešo valstu pilsoņus.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Kontroles pasākumiem jābūt samērīgiem, balstoties uz objektīviem riska izvērtējuma kritērijiem, nevis uz vispārēju pieņēmumu par augstu pārkāpumu risku šādos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Ir nepieciešams skaidri nodalīt licencēto personāla nodrošinātāju atbildību no gala pakalpojuma saņēmēju atbildības, ievērojot tiesību normu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Licencētie darbiekārtošanas uzņēmumi ir speciāls tiesību subjekts ar atbilstošu licencēšanas, uzraudzības un atbildības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Pakalpojuma saņēmējs, kas sadarbojas ar licencētu iznomātāju, nevar tikt automātiski identificēts kā darba devējs nodokļu vai darba tiesību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normatīvos aktus, skaidri nosakot, ka par darbaspēka nodarbināšanas nosacījumu ievērošanu atbild licencētais pakalpojuma sniedzējs (personāla iznomātājs), nevis gala pakalpojuma saņēmējs, ja sadarbība notikusi atbilstoši spēkā esošajiem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8.Ierobežojumi vienkāršo profesiju darbinieku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(rīcība 2.4.) tiek ierosināts ierobežot iespēju darba devējiem uzaicināt trešo valstu pilsoņus darbam vienkāršajās profesijās (9. pamatgrupa).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Šāda pieeja būtiski apdraud, piemēram, pārtikas ražošanas, putnkopības un lauksaimniecības uzņēmumu spēju nodrošināt darbaspēku.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Ņemot vērā vietējā darbaspēka nepietiekamību, augošo vidējo vecumu un specifisko darba apstākļu sarežģītību, trešo valstu pilsoņu nodarbināšana vienkāršajās profesijās ir būtiski nepieciešama uzņēmumu nepārtrauktai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Ierobežojumu piemērošana būtu klajā pretrunā ar nozares ekonomisko realitāti un varētu izraisīt ražošanas apjomu kritumu un piegādes ķēžu traucējumus.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Nodrošināt izņēmuma mehānismu atsevišķām nozarēm, ļaujot uzaicināt trešo valstu pilsoņus vienkāršajās profesijās bez papildus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7.Uzaicināšanas funkcijas liegums aģentūrām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(rīcība 2.3.) tiek piedāvāts liegt darbiekārtošanas aģentūrām uzaicināt ārvalstniekus ar ieceļošanas mērķi “darbs”.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Šāds ierobežojums būtiski apgrūtinātu darbinieku atlases un piesaistes procesu, palielinot darba devējiem birokrātisko slogu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Licencētas darbiekārtošanas aģentūras darbojas atbilstoši normatīvajiem aktiem, un tām ir būtiska loma legālas migrācijas plūsmu organizēšanā un darba tirgus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Uzaicināšanas funkcijas liegšana būtu pretrunā ar līdzšinējo darbaspēka piesaistes praksi un varētu izraisīt papildu riskus (nekontrolētas plūsmas, fiktīvas nodarbinātības gadījumi).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Saglabāt iespēju licencētām darbiekārtošanas aģentūrām uzaicināt ārzemniekus ar darba mērķi, vienlaikus pastiprinot prasības šo aģentūru uzraudzībai un pārbaudei, bet ne liedzot funkciju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6.Finanšu līdzekļu piemērošana - par pārkāpumiem iekasēto summu novirzīšana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Informatīvā ziņojumā (rīcības virziens 2.1.) tiek piedāvāts izveidot mehānismu, lai finanšu līdzekļi, kas tiek iekasēti no darba devējiem par pārkāpumiem saistībā ar trešo valstu pilsoņu nodarbināšanas noteikumu pārkāpšanu, tiktu novirzīti kontrolējošo iestāžu budžetos imigrācijas kontroles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Ierosinātais mehānisms ir jāpiemēro, stingri ievērojot darba devēja statusa pareizu definīciju un faktiskās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Finansiālā atbildība par pārkāpumiem jāuzliek tikai tai personai, kas faktiski ir darba devējs - proti, tam uzņēmumam vai organizācijai, ar kuru darbinieks ir noslēdzis darba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darbinieks ir noslēdzis darba līgumu ar licencētu personāla iznomātāju, pilna atbildība par jebkādiem nodarbināšanas noteikumu pārkāpumiem ir jāuzņemas tieši šim licencētajam iznomātājam, nevis pakalpojuma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Nepareizi būtu piemērot iekasēšanu no gala pakalpojuma saņēmēja tikai pamatojoties uz ekonomiskās būtības principu, ja faktisko darba devēja funkciju ir veicis licencēts personāla iznomātājs.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 ka finanšu līdzekļu iekasēšana par nodarbināšanas pārkāpumiem attiecas tikai uz faktisko darba devēju (licencētu personāla iznomātāju), nevis uz pakalpojuma saņēmēju, kurš rīkojies likumīgi un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Izstrādāt normatīvajos aktos skaidru mehānismu, kas novērš iespēju nepamatoti sodīt pakalpojuma saņēmējus, kuri sadarbojas ar licencētiem personāla iznomātājiem un paši neveic darbinieku nodarbināšanu tieši.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5.Nepamatoti ierobežojumi saimnieciskās darbības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(12.lpp., astotā rindkopa) ierosināts pastiprināti pārbaudīt uzņēmumu saimnieciskās darbības atbilstību piesaistīto darbinieku profesijām, uzskatot par neatbilstošu, ja uzņēmums nodarbina darbiniekus profesijās, kas tieši neatbilst reģistrētajam darbības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Pašlaik Latvijas normatīvajos aktos nav noteikts ierobežojums, kas aizliegtu uzņēmumiem dažādos veidos nodrošināt nepieciešamās funkcijas savai saimnieciskajai darbībai, tostarp veikt remontdarbus, telpu uzturēšanu vai cita veida atbalsta funkcijas, nodarbinot atbilstošus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Uzņēmuma reģistrētā pamatdarbības joma neatceļ nepieciešamību nodrošināt palīgfunkcijas, kas ir cieši saistītas ar pamatdarbību (piemēram, ražošanas telpu uzturēšana, remontdarbi putnkopības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Ierobežojumu ieviešana šajā jomā būtu ne tikai nesamērīga, bet arī pretrunā ar uzņēmējdarbības brīvības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Ziņojumā un tālākajos normatīvajos grozījumos skaidri jānoteic, ka uzņēmums ir tiesīgs nodarbināt darbiniekus dažādās profesijās, kas nepieciešamas saimnieciskās darbības nodrošināšanai, neatkarīgi no tā, vai konkrētā funkcija pilnībā sakrīt ar Uzņēmumu reģistrā deklarēto pamatdarbības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Jāizvairās no normatīva regulējuma, kas nepamatoti ierobežotu uzņēmumu rīcības brīvību pašorganizēt atbalsta un papildfunkciju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4.Kontroles pasākumu ietekme uz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(12.lpp., septītā rindkopa) paredzēts būtiski palielināt kontrolējošo pasākumu intensitāti, trīskāršojot pārbaužu skaitu uzņēmumos, kas nodarbina trešo valstu pilsoņus.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Lai arī uzņēmumi atbalsta nepieciešamību veikt tiesiskuma uzraudzību, pārmērīgas, neplānotas vai nesamērīgas pārbaudes var radīt tiešu kaitējumu uzņēmumu saimnieciskajai darbībai. Uzņēmumi piekrīt samērīguma principam, uzsverot, ka pārbaudes, ja tās ir nepieciešamas, ir atbalstāmas, taču tās jāveic tā, lai netiktu traucēta uzņēmumu ikdienas darbība un, piemēram, ražošanas procesi, nodrošinot, ka pārbaudes ir saprātīgas, savlaicīgi paziņotas un samērīgas pēc apjoma un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Ražošanas un pilna cikla ražošanas uzņēmumiem nepārtraukta darbības nodrošināšana ir kritiski svarīga - jebkāda ražošanas procesa apturēšana kontrolēšanas pasākumu ietvaros vai to rezultātā var radīt: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būtiskus materiālos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piegādes ķēžu traucējumus;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neatgriezeniskas sekas ražošanas resursu uzturēšanā.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Papildus tam pārmērīga un nesamērīga kontrolējošo institūciju pieprasījumu un procedūru īstenošana iespējams var radīt būtisku administratīvo slogu uzņēmumiem,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nepieciešamību sagatavot dokumentus, paskaidrojumus un atbildes uz institūciju pieprasījumiem;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darbinieku novirzīšanu no pamatfunkcijām uz kontroles pasākumu administratīvo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potenciālu ražošanas procesu traucēšanu dokumentu sagatavošanas un kontroļu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Kontroles pasākumi jāorganizē plānveidīgi, samērīgi un ar saprātīgu iepriekšēju brīdinājumu, izņemot gadījumus, kad pastāv pamatotas aizdomas par būtiskiem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Jāizstrādā skaidras vadlīnijas kontrolējošām institūcijām,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kādā veidā un apjomā drīkst prasīt informāciju no uzņēmumiem, nekavējot to pamata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kādas minimālās procedūras jāievēro, lai netraucētu uzņēmumu būtisko pamatdarbību.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3.Nozares neiesaistīšana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(12.lpp., pirmā rindkopa) ir minēts, ka Iekšlietu ministrijas organizētajā starpinstitūciju sanāksmē piedalījās tikai kontrolējošo institūciju pārstāvji, taču netika pieaicināti uzņēmumu vai nozares pārstāvji, kuri praktiski nodarbina trešo valstu pilsoņus.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būtiski ierobežo objektīvas un praktiskas diskusijas iespējas par aktuālajām problēmām darbaspēka piesaistē un faktisko darba tirgus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Nozares pārstāvji, kas ikdienā piesaista un nodarbina trešo valstu pilsoņus, ir būtisks avots informācijai par problēmām praksē,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vietējā darbaspēka nepieejamība;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nepamatoti augstas prasības un birokrātiskie šķēršļi;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operatīvās darbaspēka piesaistes nepieciešamība pārtikas un ražošanas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Turpmāk visās darba grupās un sanāksmēs, kas saistītas ar trešo valstu pilsoņu nodarbināšanas regulējuma pilnveidi, ir jānodrošina atbilstoša uzņēmumu un nozaru organizāciju pārstāvniecība.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nodrošinātu līdzsvarotu pieeju starp valsts drošības interesēm un ekonomiskajām vajadzībām, un veidotu regulējumu, kas balstīts uz faktiskajām darba tirgus vajadzībām un pieredzi.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Nepamatoti pieņēmumi par darba devēju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(6. lpp., trešā rindkopa) tiek pausts pieņēmums, ka darba devēji īpaši cenšas piesaistīt trešo valstu pilsoņus, nevis nodrošināt nodarbinātību Latvijas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Informatīvajā ziņojumā nav izskaidrots, kādā veidā un pēc kādiem kritērijiem ir secināts, ka darba devēju mērķis ir bijis tieši trešo valstu pilsoņu piesaiste, nevis vietējo iedzīvotāju nodarbināšana.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Darba devēju faktiskā prakse rāda, ka primāri tiek izmantotas visas iespējas piesaistīt vietējo darbaspēku, taču ilgstoša un sistemātiska vietējā darbaspēka nepieejamība, īpaši zemas kvalifikācijas darbos, piespiež uzņēmumus meklēt risinājumus ārvalstīs. Darba devēji, tostarp ražošanas uzņēmumi, primāri cenšas nodrošināt darbaspēku no vietējā tirgus, jo tas ir ērtāk, ekonomiskāk un mazāk birokrātiski, kā arī prasa mazāk ieguldījumu apmācībā, jo apmācības var notikt valsts valodā, tādējādi nodrošinot efektīvāku un ātrāku darbinieku sagatavošanu darbam.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Realitātē Latvijas darba tirgū, īpaši zemu kvalifikācijas līmeņu profesijās (piemēram, ražošanas strādnieki, palīgstrādnieki), ilgstoši pastāv vietējā darbaspēka trūkums. NVA sistēma piemeklē un piedāvā kandidātus. Nereti neviens no kandidātiem nav gatavs uzsākt darbu. Ir neskaitāmi praktiski piemēri. Informatīvajā ziņojumā norādīts gadījumu skaits, kad darba attiecību uzsākšanu ir atteicis darba devējs, bet nav norādes uz datiem, kas atspoguļo cik gadījumos darba devēja aicinājumam nav atsaucies tieši darba ņēmējs, un kādi ir iemesli gadījumiem, kad darba devējam nākas atteikt darba piedāvājumu vietējam darba spēkam.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Vairāki Ekonomikas ministrijas, Nodarbinātības valsts aģentūras (NVA) un Centrālās statistikas pārvaldes (CSP) dati norāda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Demogrāfisko lejupslīdi un darba spēka novecošanos;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Zemas kvalifikācijas darbu nevēlēšanos veikt vietējā iedzīvotāju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Darba meklētāju izvēli par labu citiem sektoriem (mazumtirdzniecībai, loģistikai, sociālajām programmām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Lielāku mobilitāti un emigrāciju uz citām ES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trešo valstu pilsoņu piesaiste nav darba devēju pašmērķis, bet gan galējas nepieciešamības risinājums, lai nodrošinātu uzņēmuma nepārtrauktu darbību un ražošanas procesu, īpaši pārtikas ražošanas sektorā, kur ilgstoša darbības pārtraukšana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ir īpaši būtiski uzņēmumiem ar pilna cikla ražošanu, jo jebkādi darbaspēka trūkuma radīti pārtraukumi var izraisīt neatgriezeniskus zaudējumus, netīšus dažādu prasību pārkāpumus un būtisku kaitējumu uzņēmuma darbībai un piegādes ķēdei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Ziņojumā būtu nepieciešams atspoguļot objektīvu situāciju darba tirgū,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statistikas datiem par bezdarba struktūru profesiju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reģistrēto vakanču pieprasījuma ilgumu un neaizpildīto vakanču skaitu zemas kvalifikācijas amatos;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devēju praktisko pieredzi un faktisko vietējā darbaspēka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Tāpat nepieciešams atzīt, ka darba devēju mērķis ir nodrošināt uzņēmuma nepārtrauktu darbību, ražošanas kvalitāti un jaudu, nevis apiet vietējā darbaspēka piesaistes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Regulējumā jāparedz elastīgāka pieeja profesijām un nozarēm, kur objektīvi ir pierādāms vietējā darbaspēka trūkums, piemēram, pārtikas ražošanā, putnkopībā, būvniecībā un citās nozarēs.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Iekšlietu ministrijas sagatavoto informatīvo ziņojumu "Par trešo valstu valstspiederīgo uzturēšanās Latvijā tiesiskā regulējuma pilnveidošanu" (turpmāk - Informatīvais ziņojums) un tajā ietvertajiem plānotajiem pasākumiem un izsaka sekojošus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tiesiskus un caurredzamus mehānismus darba tirgus regulēšanā, vienlaikus uzsverot, ka normatīvajam regulējumam jābūt sabalansētam - tam ir jānodrošina valsts drošības un migrācijas kontroles mērķu sasniegšana, bet arī jāņem vērā katras nozares praktiskās vajadzības, lai netiktu apdraudēta nozaru darbības, ražošanas nepārtrauktība un uzņēmumu konkurētspēja.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novērojams akūts darbaspēka trūkums, īpaši ražotnēs, kur nepieciešams liels skaits strādnieku. Saskaņā ar LDDK biedru sniegtajām ziņām - tikai ar vietējo darbaspēku nav iespējams nokomplektēt ražotņu darbībai nepieciešamās komandas. Darbinieku trūkums tiek risināts piesaistot darba spēku vienkāršu darbu veikšanai ārpakalpojumā – gan vietējo, gan ES, gan trešo valstu darba spēku. Neskatoties uz šiem pasākumiem, darba spēka nepietiekamība nav novērsta.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vietējā darba tirgū nav pietiekams skaits kvalificētu un arī nekvalificētu strādnieku, ierobežojumi trešo valstu darba spēka piesaistei neizbēgami novedīs pie darbaspēka izmaksu pieauguma un Latvijas uzņēmumu konkurētspējas krituma, kas nav samērīgs ar produktivitātes pieaugumu. Jau šobrīd ir novērojams, ka, lai nodrošinātu ražošanas procesus laikā, izmaksas par pieejamo darbaspēku ir nesamērīgi augstas. LDDK ieskatā, nesamērīgi ierobežojot darbaspēka pieejamību, valsts zaudēs ražošanas jaudu, ātrumu un elastību, kas ir kritiski faktori konkurētspējai starptautiskajā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piedāvātie pasākumi un regulējuma izmaiņas rada vairākus būtiskus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tie palielinās administratīvo un birokrātisko slogu uzņēmumiem, kas strādā stratēģiski svarīgās tautsaimniecības nozarēs, samazinot uzņēmumu elastību un reaktivitāti tirgus pieprasījuma svārstībām;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var apgrūtināt vai padarīt neiespējamu nepieciešamā darbaspēka piesaisti reālajām uzņēmumu vajadzībām, īpaši zemas kvalifikācijas profesijās - būtiski samazinās darba devēju iespējas aizpildīt vakances, kas jau tagad ir grūti aizpildāmas vietējā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nerisina faktisko problēmu cēloņus darba tirgū, bet gan pārmērīgi vēršas pret legālās migrācijas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ierobežojumi, birokrātiskas un organizatoriskas darbības samazinās valsts kopējās uzņēmējdarbības vides konkurētspēju starptautiskā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tiesisko regulējumu un vienlaikus ievērotu valsts ekonomiskās intereses un nodrošinātu dažādu nozaru ilgtspējīgu attīstību, LDDK vērš uzmanību uz šādām nepilnībām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1.Pakalpojumu sniedzēju reputācijas pārbaudes iespēju neesamība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(6.lpp., otrā rindkopa) ir norādīts uz risku, ka daudzas licencētas darbā iekārtošanas aģentūras darbojas vairākās Eiropas Savienības valstīs un var palielināt nelegālās migrācijas vai cilvēktirdzniecības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saņēmējiem (uzņēmumiem) nav pieejami efektīvi rīki, lai pārbaudītu pakalpojumu sniedzēja darbību vai reputāciju starptautiskā līmenī. Nav izveidota centralizēta datu bāze vai reģistrs šādas informācijas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uzņēmumu sadarbību ar kvalificētiem un uzticamiem pakalpojumu sniedzējiem, kas darbību īsteno atbilstoši normatīvajam regulējumam, nepieciešams ieviest vienotu reģistru,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Publiski būtu pieejama aktuāla informācija par visiem “sadarbībai derīgajiem” licencētajiem darbiekārtošanas pakalpojumu sniedzējiem gan nacionālā, gan 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Norādīta informācija par pakalpojumu sniedzēju licences spēkā esamību un atbilstību nodokļu un darba tiesību normām, kas ļautu uzņēmējiem nepārprotami identificēt tādus pakalpojumu sniedzējus, kas atbilst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uzņēmumiem būtu iespēja veikt objektīvu risku izvērtējumu pirms sadarbības ar darbiekārtošanas aģentūru un tiktu novērsta iespēja neapzināti sadarboties ar negodprātīgiem starpniekiem.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palielinātu tiesisko drošību, stiprinātu darba tirgus caurspīdīgumu un palīdzētu valsts institūcijām efektīvāk uzraudzīt darbiekārtošanas uzņēmumu darbību. Kontroles mehānisms jāvirza uz godprātīgu pakalpojumu sniedzēju identificēšanu un uzraudzību, nevis uz pakalpojumu saņēmēju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25-TA-787</w:t>
    </w:r>
    <w:r>
      <w:br/>
    </w:r>
    <w:r w:rsidR="00000000" w:rsidRPr="00000000" w:rsidDel="00000000">
      <w:rPr>
        <w:rtl w:val="0"/>
      </w:rPr>
      <w:t xml:space="preserve">Izdrukāts 14.04.2025. 22.42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25-TA-787</w:t>
    </w:r>
    <w:r>
      <w:br/>
    </w:r>
    <w:r w:rsidR="00000000" w:rsidRPr="00000000" w:rsidDel="00000000">
      <w:rPr>
        <w:rtl w:val="0"/>
      </w:rPr>
      <w:t xml:space="preserve">Izdrukāts 14.04.2025. 22.42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Atzinumi_25-TA-787.docx</dc:title>
</cp:coreProperties>
</file>

<file path=docProps/custom.xml><?xml version="1.0" encoding="utf-8"?>
<Properties xmlns="http://schemas.openxmlformats.org/officeDocument/2006/custom-properties" xmlns:vt="http://schemas.openxmlformats.org/officeDocument/2006/docPropsVTypes"/>
</file>