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25-TA-1372: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kompensāciju par saimnieciskās darbības ierobežojumiem aizsargājamās teritorijās"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"(6) Zemes īpašnieks var pretendēt uz kompensāciju zemes maiņas veidā, ja zemes gabals nav apbūvēts un īpašums atrodas mikroliegumā, dabas rezervātā, dabas liegumā vai citas aizsargājamās teritorijas dabas rezervāta, stingrā režīma, regulējamā režīma vai dabas lieguma zonā vai tam ir noteikts visa kalendārā gada laikā pilnīgs mežsaimnieciskās darbības, galvenās cirtes un kopšanas cirtes aizliegums. Uz zemes vienības nodalīšanu neattiecas zemes vienību sadali regulējošos normatīvajos aktos noteiktais aizliegums par minimālo zemes platību, ja jānodala īpašuma daļa, kurai nav saimnieciskās darbības ierobežojuma. Teritoriju līdz 20% no kompensējamās platības, kurai nav piemēroti attiecīgie saimnieciskās darbības ierobežojumi, drīkst nenodalīt."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1. panta sestajā daļā pareizi sasaistīt terminu "zemes gabals" un "zemes vienība", un skaidri nošķirt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par to, kad var pretendēt uz kompensāciju,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par gadījumiem, kad un kāds zemes gabals nodalāms no zemes vienības, lai pretendētu uz kompensāciju.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likumā būs noteikts, ka zemes gabalu nodala, tad būs skaidrs, ka šādai sadalei nav minimālās platības ierobežojuma.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likumprojekta 1. panta sestās daļas formulējums rada neskaidrības, jo tajā tiek lietoti dažādi termini – "zemes gabals", "īpašums" un beigās – "zemes vienība". Turklāt likumprojekta 1. panta daļa, kurā tiek reglamentēta zemes vienības nodalīšana, nav skaidri sasaistāma ar sākumā minētajiem nosacījumiem, jo nav precīzi definēts, kad un kādas daļas ir jānodala. Pamatojoties uz anotācijā minēto, secināms, ka, ja zemes gabals ir daļa no zemes vienības, tad būtu nepieciešama tā nodalīšana no zemes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Zemes īpašnieks var pretendēt uz kompensāciju zemes maiņas veidā, ja zemes gabals nav apbūvēts un atrodas mikroliegumā, dabas rezervātā, dabas liegumā vai citas aizsargājamās teritorijas dabas rezervāta, stingrā režīma, regulējamā režīma vai dabas lieguma zonā vai uz to attiecas visa kalendārā gada laikā pilnīgs mežsaimnieciskās darbības, galvenās cirtes un kopšanas cirtes aizliegums. Ja atbilstošais zemes gabals ir daļa no zemes vienības, to nodala, veicot zemes vienības sadali. Zemes vienības sadali var neveikt, ja tās teritorija, kurai nav piemēroti attiecīgie saimnieciskās darbības ierobežojumi, veido līdz 20 % no kompensējamās zemes gabala platības."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Reitāle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w:t>
            </w:r>
            <w:r w:rsidR="00000000" w:rsidRPr="00000000" w:rsidDel="00000000">
              <w:rPr>
                <w:b w:val="1"/>
                <w:rtl w:val="0"/>
              </w:rPr>
              <w:t xml:space="preserve">IV nodaļa</w:t>
            </w:r>
            <w:r w:rsidR="00000000" w:rsidRPr="00000000" w:rsidDel="00000000">
              <w:rPr>
                <w:b w:val="1"/>
                <w:rtl w:val="0"/>
              </w:rPr>
              <w:t xml:space="preserve">Zemes maiņa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pants. Tiesības prasīt zemes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īpašnieks var prasīt zemes maiņu,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stājies spēkā lēmums vai tiesas nolēmums par īpašuma tiesību atjaunošanu uz zemi, kura pirms lēmuma vai tiesas nolēmuma spēkā stāšanās iekļauta mikroliegumā, dabas rezervātā, dabas liegumā vai citas aizsargājamās teritorijas dabas rezervāta, stingrā režīma, regulējamā režīma vai dabas lieguma zonā vai pirms noteikts visa kalendārā gada laikā pilnīgs mežsaimnieciskās darbības aizliegums vai galvenās cirtes un kopšanas cirtes aizliegums;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zemi iekļauj mikroliegumā, dabas rezervātā, dabas liegumā vai citas aizsargājamās teritorijas dabas rezervāta, stingrā režīma, regulējamā režīma vai dabas lieguma zonā vai nosaka visa kalendārā gada laikā pilnīgu mežsaimnieciskās darbības aizliegumu vai galvenās cirtes un kopšanas cirtes aizliegumu pēc tam, kad: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pieņemts lēmums par zemes īpašuma tiesību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privatizācijas procesus regulējošos normatīvajos aktos noteiktajā kārtībā noslēgts līgums par zemes īpašuma izpirkšanu,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stājies spēkā tiesas nolēmums par zemes iegūšanu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rakstveidā noslēgts zemes pirkuma vai cits atsavināšanas darījums, kurš taisīts kā notariālais akts vai apliecināts notariālā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mantinieks var prasīt zemes maiņu,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attiecīgo zemes īpašumu saņemta mantojuma apliecība un mantojuma atstājējam bija tiesības pretendēt uz zemes maiņu atbilstoši šā likuma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zemi iekļauj dabas rezervātā, dabas liegumā vai citas aizsargājamās teritorijas dabas rezervāta, stingrā režīma, regulējamā režīma vai dabas lieguma zonā vai mikroliegumā, vai nosaka visa kalendārā gada laikā pilnīgu mežsaimnieciskās darbības aizliegumu vai galvenās cirtes un kopšanas cirtes aizliegumu pēc mantojuma atklāšanās.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zemes maiņu neattiecas zemes vienību sadali regulējošos normatīvajos aktos noteiktais aizliegums sadalīt zemes īpašumu zemes vienībās, kas mazākas par 10 hektāriem.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pants. Par zemes maiņu 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maiņu atbilstoši šajā likumā noteiktajai kārtībai organizē akciju sabiedrība "Latvijas valsts meži".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 pants. Zemes maiņas pieprasījums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izdod noteikumus par zemes maiņas iesnieguma pieņemšanas un izskatīšanas kārtību, kā arī nosaka kritērijus zemesgabala atbilstībai zemes maiņai.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16. pants. Zemes maiņas variantu apzināšana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Iespējamos zemes maiņas variantus un piedāvājamās zemes vienības apzina par zemes maiņu 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piedāvājamām maiņas zemes vienībām nevar būt zeme, kas atrodas: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īpaši aizsargājamās dabas teritorijās, izņemot to neitrālās zonas;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mikroliegumos;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īpaši aizsargājamos meža iecirkņos;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Savienības nozīmes biotopos;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Baltijas jūras un Rīgas jūras līča piekrastes krasta kāpu aizsargjoslā;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nekustamo kultūras pieminekļu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zemes maiņu atbildīgā institūcija piedāvā maiņas zemi esošā novada vai blakus novadu teritorijā. Ja maiņas zemi neizdodas atrast minētajos novados, tiek piedāvāta zemes maiņa cita novada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17. pants. Maināmās zemes vienības un piedāvājamo zemes vienību novērtēšana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Maināmās zemes vienības vērtību un piedāvājamo zemes vienību vērtību nosaka par zemes maiņu atbildīgā institūcija. Izdevumus, kas saistīti ar minēto vērtību noteikšanu, sedz no akciju sabiedrības "Latvijas valsts meži"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Maināmās zemes vienības tirgus vērtību un piedāvājamo zemes vienību tirgus vērtību nosaka atbilstoši Latvijas īpašuma vērtēšanas standartiem un normatīvajiem aktiem. Nosakot maināmās zemes vienības vērtību, neņem vērā tās samazinājumu saistībā ar saimnieciskās darbības ierobežojumiem, kas noteikti aizsargājamo teritoriju aizsardzību un izmantošanu regulējošajos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18. pants. Zemes maiņas variantu iesniegšana zemes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zemes maiņu atbildīgā institūcija trīs mēnešu laikā no lēmuma par zemes maiņas pieprasījuma atbalstīšanu pieņemšanas dienas iesniedz attiecīgajam zemes īpašniekam iespējamo zemes maiņas variantu vai vairākus variantus, ja tas iespējams. Ja par maināmo zemes vienību ir saņemti ikgadējie atbalsta maksājumi, tos atrēķina no maināmās zemes vienības vērtības pirms maiņas variantu izvērtēšanas.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īpašnieks mēneša laikā rakstveidā paziņo par zemes maiņu atbildīgajai institūcijai, ka viņš piekrīt kādam no piedāvātajiem zemes maiņas variantiem vai ka viņu neapmierina neviens no piedāvātajiem zemes maiņas variantiem.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zemes maiņu atbildīgā institūcija pieņem lēmumu  - administratīvo aktu par zemes maiņu starp zemes īpašnieku un akciju sabiedrību “Latvijas valsts meži”. Pieņemto lēmumu var pārsūdzēt tiesā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zemes īpašnieku neapmierina neviens no piedāvātajiem zemes maiņas variantiem, zemes maiņas procedūra tiek apturēta un zemes īpašnieks sedz izdevumus, kas saistīti ar viņam piederošās maināmās zemes vienības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19. pants. Maināmas zemes vienības un zemes īpašnieka izvēlētās piedāvājamās zemes vienības vērtību starpības segšana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maināmās zemes vienības vērtība atšķiras no zemes īpašnieka izvēlētās piedāvājamās zemes vienības vērtības, pēc zemes maiņas līguma spēkā stāšanās starpību naudā sedz tā puse, kas ieguvusi vērtīgāko zemes vienību. Ja vērtīgāko zemes vienību ieguvis zemes īpašnieks, viņš attiecīgo summu samaksā par zemes maiņu atbildīgajai institūcijai. Ja vērtīgāko zemes vienību ieguvusi atbildīgā institūcija, tā attiecīgo summu samaksā zemes īpašniekam no akciju sabiedrības "Latvijas valsts meži"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20. pants. Zemes maiņā iegūto zemes vienību īpašuma tiesību nostiprināšana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maiņā iesaistītās puses ir atbrīvotas no valsts noteiktajiem maksājumiem par zemes maiņā iegūto zemes vienību īpašuma tiesību nostiprināšanu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21. pants. Īpašuma tiesību uz mainītās zemes nostiprināšanu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līguma noslēgšanas atbildīgā institūcija iesniedz zemesgrāmatu nodaļā nostiprinājuma lūgumu, lai tiktu nostiprinātas īpašuma tiesības uz mainīto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Maiņas rezultātā iegūto zemi akciju sabiedrība "Latvijas valsts meži" ieraksta zemesgrāmatā uz valsts vārda Zemkopības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likumprojektā likuma 13. panta pirmās daļas attiecīgās normas ar terminu "zemes tiesiskais valdītājs", ja likumā nepieciešams regulēt, ka arī zemes tiesiskais valdītājs var pretendēt uz zemes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atbilstoši likumprojekta jaunā 13. panta pirmās daļas a apakšpunktam "pieņemts lēmums par zemes īpašuma tiesību atjaunošanu",  tad īpašums nav vēl ierakstīts zemesgrāmatā. No likuma 5. panta pirmās daļas izriet, ka tiesības prasīt kompensāciju ir zemes īpašniekam, kura īpašuma tiesības uz zemi nostiprinātas zemesgrāmatā. Savukārt no likumprojekta 13. panta pirmās daļas apakšpunktiem izriet, ka zemes īpašnieks ne vienmēr ir tas, kas par tādu ierakstīts zemesgrāmatā.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Nekustamā īpašuma valsts kadastra likuma 7. panta otrajai daļai par nekustamā īpašuma tiesisko valdītāju atzīstama: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 kura atbilst Civillikumā noteiktajam tiesiskā valdītāja jēdzienam, izņemot šā panta pirmajā daļā minētos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persona, kura zemes reformas ietvaros ir ieguvusi nekustamo īpašumu, kas nav ierakstīts zemesgrāmatā, ja ar likumā noteiktās institūcijas lēmumu zeme piešķirta īpašumā par samaksu vai atjaunotas īpašuma tiesības uz to, izņemot šā panta pirmajā daļā minētos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būvi — persona, kurai ar līgumu, izņemot līgumu par apbūves tiesības piešķiršanu, noteiktas tiesības būvēt.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Lujāne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w:t>
            </w:r>
            <w:r w:rsidR="00000000" w:rsidRPr="00000000" w:rsidDel="00000000">
              <w:rPr>
                <w:b w:val="1"/>
                <w:rtl w:val="0"/>
              </w:rPr>
              <w:t xml:space="preserve">IV nodaļa</w:t>
            </w:r>
            <w:r w:rsidR="00000000" w:rsidRPr="00000000" w:rsidDel="00000000">
              <w:rPr>
                <w:b w:val="1"/>
                <w:rtl w:val="0"/>
              </w:rPr>
              <w:t xml:space="preserve">Zemes maiņa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pants. Tiesības prasīt zemes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īpašnieks var prasīt zemes maiņu,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stājies spēkā lēmums vai tiesas nolēmums par īpašuma tiesību atjaunošanu uz zemi, kura pirms lēmuma vai tiesas nolēmuma spēkā stāšanās iekļauta mikroliegumā, dabas rezervātā, dabas liegumā vai citas aizsargājamās teritorijas dabas rezervāta, stingrā režīma, regulējamā režīma vai dabas lieguma zonā vai pirms noteikts visa kalendārā gada laikā pilnīgs mežsaimnieciskās darbības aizliegums vai galvenās cirtes un kopšanas cirtes aizliegums;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zemi iekļauj mikroliegumā, dabas rezervātā, dabas liegumā vai citas aizsargājamās teritorijas dabas rezervāta, stingrā režīma, regulējamā režīma vai dabas lieguma zonā vai nosaka visa kalendārā gada laikā pilnīgu mežsaimnieciskās darbības aizliegumu vai galvenās cirtes un kopšanas cirtes aizliegumu pēc tam, kad: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pieņemts lēmums par zemes īpašuma tiesību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privatizācijas procesus regulējošos normatīvajos aktos noteiktajā kārtībā noslēgts līgums par zemes īpašuma izpirkšanu,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stājies spēkā tiesas nolēmums par zemes iegūšanu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rakstveidā noslēgts zemes pirkuma vai cits atsavināšanas darījums, kurš taisīts kā notariālais akts vai apliecināts notariālā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mantinieks var prasīt zemes maiņu,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attiecīgo zemes īpašumu saņemta mantojuma apliecība un mantojuma atstājējam bija tiesības pretendēt uz zemes maiņu atbilstoši šā likuma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zemi iekļauj dabas rezervātā, dabas liegumā vai citas aizsargājamās teritorijas dabas rezervāta, stingrā režīma, regulējamā režīma vai dabas lieguma zonā vai mikroliegumā, vai nosaka visa kalendārā gada laikā pilnīgu mežsaimnieciskās darbības aizliegumu vai galvenās cirtes un kopšanas cirtes aizliegumu pēc mantojuma atklāšanās.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zemes maiņu neattiecas zemes vienību sadali regulējošos normatīvajos aktos noteiktais aizliegums sadalīt zemes īpašumu zemes vienībās, kas mazākas par 10 hektāriem.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pants. Par zemes maiņu 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maiņu atbilstoši šajā likumā noteiktajai kārtībai organizē akciju sabiedrība "Latvijas valsts meži".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 pants. Zemes maiņas pieprasījums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izdod noteikumus par zemes maiņas iesnieguma pieņemšanas un izskatīšanas kārtību, kā arī nosaka kritērijus zemesgabala atbilstībai zemes maiņai.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16. pants. Zemes maiņas variantu apzināšana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Iespējamos zemes maiņas variantus un piedāvājamās zemes vienības apzina par zemes maiņu 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piedāvājamām maiņas zemes vienībām nevar būt zeme, kas atrodas: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īpaši aizsargājamās dabas teritorijās, izņemot to neitrālās zonas;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mikroliegumos;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īpaši aizsargājamos meža iecirkņos;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Savienības nozīmes biotopos;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Baltijas jūras un Rīgas jūras līča piekrastes krasta kāpu aizsargjoslā;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nekustamo kultūras pieminekļu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zemes maiņu atbildīgā institūcija piedāvā maiņas zemi esošā novada vai blakus novadu teritorijā. Ja maiņas zemi neizdodas atrast minētajos novados, tiek piedāvāta zemes maiņa cita novada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17. pants. Maināmās zemes vienības un piedāvājamo zemes vienību novērtēšana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Maināmās zemes vienības vērtību un piedāvājamo zemes vienību vērtību nosaka par zemes maiņu atbildīgā institūcija. Izdevumus, kas saistīti ar minēto vērtību noteikšanu, sedz no akciju sabiedrības "Latvijas valsts meži"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Maināmās zemes vienības tirgus vērtību un piedāvājamo zemes vienību tirgus vērtību nosaka atbilstoši Latvijas īpašuma vērtēšanas standartiem un normatīvajiem aktiem. Nosakot maināmās zemes vienības vērtību, neņem vērā tās samazinājumu saistībā ar saimnieciskās darbības ierobežojumiem, kas noteikti aizsargājamo teritoriju aizsardzību un izmantošanu regulējošajos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18. pants. Zemes maiņas variantu iesniegšana zemes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zemes maiņu atbildīgā institūcija trīs mēnešu laikā no lēmuma par zemes maiņas pieprasījuma atbalstīšanu pieņemšanas dienas iesniedz attiecīgajam zemes īpašniekam iespējamo zemes maiņas variantu vai vairākus variantus, ja tas iespējams. Ja par maināmo zemes vienību ir saņemti ikgadējie atbalsta maksājumi, tos atrēķina no maināmās zemes vienības vērtības pirms maiņas variantu izvērtēšanas.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īpašnieks mēneša laikā rakstveidā paziņo par zemes maiņu atbildīgajai institūcijai, ka viņš piekrīt kādam no piedāvātajiem zemes maiņas variantiem vai ka viņu neapmierina neviens no piedāvātajiem zemes maiņas variantiem.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zemes maiņu atbildīgā institūcija pieņem lēmumu  - administratīvo aktu par zemes maiņu starp zemes īpašnieku un akciju sabiedrību “Latvijas valsts meži”. Pieņemto lēmumu var pārsūdzēt tiesā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zemes īpašnieku neapmierina neviens no piedāvātajiem zemes maiņas variantiem, zemes maiņas procedūra tiek apturēta un zemes īpašnieks sedz izdevumus, kas saistīti ar viņam piederošās maināmās zemes vienības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19. pants. Maināmas zemes vienības un zemes īpašnieka izvēlētās piedāvājamās zemes vienības vērtību starpības segšana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maināmās zemes vienības vērtība atšķiras no zemes īpašnieka izvēlētās piedāvājamās zemes vienības vērtības, pēc zemes maiņas līguma spēkā stāšanās starpību naudā sedz tā puse, kas ieguvusi vērtīgāko zemes vienību. Ja vērtīgāko zemes vienību ieguvis zemes īpašnieks, viņš attiecīgo summu samaksā par zemes maiņu atbildīgajai institūcijai. Ja vērtīgāko zemes vienību ieguvusi atbildīgā institūcija, tā attiecīgo summu samaksā zemes īpašniekam no akciju sabiedrības "Latvijas valsts meži"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20. pants. Zemes maiņā iegūto zemes vienību īpašuma tiesību nostiprināšana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maiņā iesaistītās puses ir atbrīvotas no valsts noteiktajiem maksājumiem par zemes maiņā iegūto zemes vienību īpašuma tiesību nostiprināšanu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21. pants. Īpašuma tiesību uz mainītās zemes nostiprināšanu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līguma noslēgšanas atbildīgā institūcija iesniedz zemesgrāmatu nodaļā nostiprinājuma lūgumu, lai tiktu nostiprinātas īpašuma tiesības uz mainīto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Maiņas rezultātā iegūto zemi akciju sabiedrība "Latvijas valsts meži" ieraksta zemesgrāmatā uz valsts vārda Zemkopības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mainīt likumprojekta likuma 13. panta trešās daļas formulējumu par zemes vienību sadali regulējošos normatīvajos aktos noteikto aizliegumu sadalīt zemes īpašumu zemes vienībās, kas mazākas par 10 hektāriem. Šobrīd zemes vienību sadali regulē Zemes ierīcības likums, kurā nav paredzēti šādi ierobežojumi par sadalāmo zemes vienību platībām.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mērķis ir atsaukties uz konkrētiem normatīvajiem aktiem par aizsargājamām dabas teritorijām, piemēram, Ministru kabineta 2007. gada 6. marta noteikumiem Nr. 168 "Dabas lieguma "Sitas un Pededzes paliene" individuālie aizsardzības un izmantošanas noteikumi" u.c., kuros ir šāds ierobežojums, tad lūdzam normā precizēt, ka šādi ierobežojumi noteikti normatīvajos aktos par aizsargājamām dabas teritorijām, nevis normatīvajos aktos par zemes sadali.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13. pants. Tiesības prasīt zemes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zemes maiņu neattiecas normatīvajos aktos par aizsargājamām dabas teritorijām noteiktie ierobežojumi par jaunveidojamo zemes vienību minimālajām platībām sadales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Reitāle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w:t>
            </w:r>
            <w:r w:rsidR="00000000" w:rsidRPr="00000000" w:rsidDel="00000000">
              <w:rPr>
                <w:b w:val="1"/>
                <w:rtl w:val="0"/>
              </w:rPr>
              <w:t xml:space="preserve">IV nodaļa</w:t>
            </w:r>
            <w:r w:rsidR="00000000" w:rsidRPr="00000000" w:rsidDel="00000000">
              <w:rPr>
                <w:b w:val="1"/>
                <w:rtl w:val="0"/>
              </w:rPr>
              <w:t xml:space="preserve">Zemes maiņa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pants. Tiesības prasīt zemes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īpašnieks var prasīt zemes maiņu,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stājies spēkā lēmums vai tiesas nolēmums par īpašuma tiesību atjaunošanu uz zemi, kura pirms lēmuma vai tiesas nolēmuma spēkā stāšanās iekļauta mikroliegumā, dabas rezervātā, dabas liegumā vai citas aizsargājamās teritorijas dabas rezervāta, stingrā režīma, regulējamā režīma vai dabas lieguma zonā vai pirms noteikts visa kalendārā gada laikā pilnīgs mežsaimnieciskās darbības aizliegums vai galvenās cirtes un kopšanas cirtes aizliegums;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zemi iekļauj mikroliegumā, dabas rezervātā, dabas liegumā vai citas aizsargājamās teritorijas dabas rezervāta, stingrā režīma, regulējamā režīma vai dabas lieguma zonā vai nosaka visa kalendārā gada laikā pilnīgu mežsaimnieciskās darbības aizliegumu vai galvenās cirtes un kopšanas cirtes aizliegumu pēc tam, kad: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pieņemts lēmums par zemes īpašuma tiesību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privatizācijas procesus regulējošos normatīvajos aktos noteiktajā kārtībā noslēgts līgums par zemes īpašuma izpirkšanu,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stājies spēkā tiesas nolēmums par zemes iegūšanu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rakstveidā noslēgts zemes pirkuma vai cits atsavināšanas darījums, kurš taisīts kā notariālais akts vai apliecināts notariālā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mantinieks var prasīt zemes maiņu,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attiecīgo zemes īpašumu saņemta mantojuma apliecība un mantojuma atstājējam bija tiesības pretendēt uz zemes maiņu atbilstoši šā likuma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zemi iekļauj dabas rezervātā, dabas liegumā vai citas aizsargājamās teritorijas dabas rezervāta, stingrā režīma, regulējamā režīma vai dabas lieguma zonā vai mikroliegumā, vai nosaka visa kalendārā gada laikā pilnīgu mežsaimnieciskās darbības aizliegumu vai galvenās cirtes un kopšanas cirtes aizliegumu pēc mantojuma atklāšanās.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zemes maiņu neattiecas zemes vienību sadali regulējošos normatīvajos aktos noteiktais aizliegums sadalīt zemes īpašumu zemes vienībās, kas mazākas par 10 hektāriem.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pants. Par zemes maiņu 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maiņu atbilstoši šajā likumā noteiktajai kārtībai organizē akciju sabiedrība "Latvijas valsts meži".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 pants. Zemes maiņas pieprasījums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izdod noteikumus par zemes maiņas iesnieguma pieņemšanas un izskatīšanas kārtību, kā arī nosaka kritērijus zemesgabala atbilstībai zemes maiņai.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16. pants. Zemes maiņas variantu apzināšana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Iespējamos zemes maiņas variantus un piedāvājamās zemes vienības apzina par zemes maiņu 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piedāvājamām maiņas zemes vienībām nevar būt zeme, kas atrodas: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īpaši aizsargājamās dabas teritorijās, izņemot to neitrālās zonas;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mikroliegumos;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īpaši aizsargājamos meža iecirkņos;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Savienības nozīmes biotopos;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Baltijas jūras un Rīgas jūras līča piekrastes krasta kāpu aizsargjoslā;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nekustamo kultūras pieminekļu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zemes maiņu atbildīgā institūcija piedāvā maiņas zemi esošā novada vai blakus novadu teritorijā. Ja maiņas zemi neizdodas atrast minētajos novados, tiek piedāvāta zemes maiņa cita novada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17. pants. Maināmās zemes vienības un piedāvājamo zemes vienību novērtēšana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Maināmās zemes vienības vērtību un piedāvājamo zemes vienību vērtību nosaka par zemes maiņu atbildīgā institūcija. Izdevumus, kas saistīti ar minēto vērtību noteikšanu, sedz no akciju sabiedrības "Latvijas valsts meži"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Maināmās zemes vienības tirgus vērtību un piedāvājamo zemes vienību tirgus vērtību nosaka atbilstoši Latvijas īpašuma vērtēšanas standartiem un normatīvajiem aktiem. Nosakot maināmās zemes vienības vērtību, neņem vērā tās samazinājumu saistībā ar saimnieciskās darbības ierobežojumiem, kas noteikti aizsargājamo teritoriju aizsardzību un izmantošanu regulējošajos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18. pants. Zemes maiņas variantu iesniegšana zemes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zemes maiņu atbildīgā institūcija trīs mēnešu laikā no lēmuma par zemes maiņas pieprasījuma atbalstīšanu pieņemšanas dienas iesniedz attiecīgajam zemes īpašniekam iespējamo zemes maiņas variantu vai vairākus variantus, ja tas iespējams. Ja par maināmo zemes vienību ir saņemti ikgadējie atbalsta maksājumi, tos atrēķina no maināmās zemes vienības vērtības pirms maiņas variantu izvērtēšanas.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īpašnieks mēneša laikā rakstveidā paziņo par zemes maiņu atbildīgajai institūcijai, ka viņš piekrīt kādam no piedāvātajiem zemes maiņas variantiem vai ka viņu neapmierina neviens no piedāvātajiem zemes maiņas variantiem.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zemes maiņu atbildīgā institūcija pieņem lēmumu  - administratīvo aktu par zemes maiņu starp zemes īpašnieku un akciju sabiedrību “Latvijas valsts meži”. Pieņemto lēmumu var pārsūdzēt tiesā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zemes īpašnieku neapmierina neviens no piedāvātajiem zemes maiņas variantiem, zemes maiņas procedūra tiek apturēta un zemes īpašnieks sedz izdevumus, kas saistīti ar viņam piederošās maināmās zemes vienības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19. pants. Maināmas zemes vienības un zemes īpašnieka izvēlētās piedāvājamās zemes vienības vērtību starpības segšana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maināmās zemes vienības vērtība atšķiras no zemes īpašnieka izvēlētās piedāvājamās zemes vienības vērtības, pēc zemes maiņas līguma spēkā stāšanās starpību naudā sedz tā puse, kas ieguvusi vērtīgāko zemes vienību. Ja vērtīgāko zemes vienību ieguvis zemes īpašnieks, viņš attiecīgo summu samaksā par zemes maiņu atbildīgajai institūcijai. Ja vērtīgāko zemes vienību ieguvusi atbildīgā institūcija, tā attiecīgo summu samaksā zemes īpašniekam no akciju sabiedrības "Latvijas valsts meži"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20. pants. Zemes maiņā iegūto zemes vienību īpašuma tiesību nostiprināšana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maiņā iesaistītās puses ir atbrīvotas no valsts noteiktajiem maksājumiem par zemes maiņā iegūto zemes vienību īpašuma tiesību nostiprināšanu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21. pants. Īpašuma tiesību uz mainītās zemes nostiprināšanu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līguma noslēgšanas atbildīgā institūcija iesniedz zemesgrāmatu nodaļā nostiprinājuma lūgumu, lai tiktu nostiprinātas īpašuma tiesības uz mainīto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Maiņas rezultātā iegūto zemi akciju sabiedrība "Latvijas valsts meži" ieraksta zemesgrāmatā uz valsts vārda Zemkopības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likumprojekta 5. pantā ietverto regulējumu, kā arī nepieciešamību papildināt anotāciju, ņemot vērā šādus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Secināms, ka likumprojekta 5. pantā piedāvātā likuma "Par kompensāciju par saimnieciskās darbības ierobežojumiem aizsargājamās teritorijās" 13. panta redakcija sagatavota, ņemot vērā šobrīd spēkā esošo šā likuma 6. panta redakciju, principā to pārkopējot. Tomēr, izvēloties šādu pieeju, vienmēr nepieciešams rūpīgi izvērtēt regulējumu, kas tiek pārkopēts, īpaši gadījumos, kad šis regulējums ir bijis spēkā un nav ticis pārvērtēts jau ilgstoši. Piemēram, nav rodams skaidrojums tam, kādēļ pantā nepieciešams atsevišķi uzskaitīt dažādus īpašuma tiesību iegūšanas veidus (tiesisks darījums, spriedums, privatizācija, zemes reformas procesi, mantošana), ja pēc būtības pantā nepieciešams pateikt, ka zemes maiņu var prasīt zemes īpašnieks, kuram piederošai zemei apgrūtinājums uzlikts pēc tam, kad attiecīgā persona zemi ieguvusi īpašumā (kā norādīts anotācijā). Dažādus īpašuma tiesību iegūšanas veidus jau regulē citi normatīvie akti (Civillikums, privatizācijas likumi, zemes reformas likumi u.c.). Vienlaikus īpaši vēlamies uzsvērt nepieciešamību izvērtēt tieši 13. panta pirmās daļas 2. punkta d) apakšpunktā noteikto prasību (un būtībā pārvērtēt arī šobrīd likuma 6. pantā ietverto prasību), ka zemes atsavināšanas darījumam jābūt notariālā akta formā vai apliecinātam notariālā kārtībā, jo šāda prasība darījumiem ar nekustamo īpašumu neizriet no Civillikuma. Attiecīgi būtu nepieciešams pamatojums, kādēļ zemes maiņu var prasīt tikai šādos gadījumos (kādēļ darījuma forma ietekmē personas tiesības izmantot likumprojektā ietverto kompensēšanas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13. panta otrajā daļā ietvertais regulējums nav pilnībā skaidrs. Šķietami, ka otrās daļas divos punktos ietverts regulējums diviem dažādiem gadījumiem. Cik saprotams, 1. punktā regulēti gadījumi, kad apgrūtinājums zemei bija uzlikts jau pirms mantojuma atklāšanās (un mantojuma atstājējam bija tiesības prasīt zemes maiņu), savukārt 2. punktā regulēti gadījumi, kad apgrūtinājums uzlikts pēc mantojuma atklāšanās. Taču kritēriji, lai mantinieks var prasīt zemes maiņu, abos punktos atšķiras - saskaņā ar 1. punktu mantiniekam ir jābūt saņēmušam mantojuma apliecību, savukārt 2. punktā šāda prasība nav ietverta.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w:t>
            </w:r>
            <w:r w:rsidR="00000000" w:rsidRPr="00000000" w:rsidDel="00000000">
              <w:rPr>
                <w:b w:val="1"/>
                <w:rtl w:val="0"/>
              </w:rPr>
              <w:t xml:space="preserve">IV nodaļa</w:t>
            </w:r>
            <w:r w:rsidR="00000000" w:rsidRPr="00000000" w:rsidDel="00000000">
              <w:rPr>
                <w:b w:val="1"/>
                <w:rtl w:val="0"/>
              </w:rPr>
              <w:t xml:space="preserve">Zemes maiņa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pants. Tiesības prasīt zemes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īpašnieks var prasīt zemes maiņu,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stājies spēkā lēmums vai tiesas nolēmums par īpašuma tiesību atjaunošanu uz zemi, kura pirms lēmuma vai tiesas nolēmuma spēkā stāšanās iekļauta mikroliegumā, dabas rezervātā, dabas liegumā vai citas aizsargājamās teritorijas dabas rezervāta, stingrā režīma, regulējamā režīma vai dabas lieguma zonā vai pirms noteikts visa kalendārā gada laikā pilnīgs mežsaimnieciskās darbības aizliegums vai galvenās cirtes un kopšanas cirtes aizliegums;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zemi iekļauj mikroliegumā, dabas rezervātā, dabas liegumā vai citas aizsargājamās teritorijas dabas rezervāta, stingrā režīma, regulējamā režīma vai dabas lieguma zonā vai nosaka visa kalendārā gada laikā pilnīgu mežsaimnieciskās darbības aizliegumu vai galvenās cirtes un kopšanas cirtes aizliegumu pēc tam, kad: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pieņemts lēmums par zemes īpašuma tiesību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privatizācijas procesus regulējošos normatīvajos aktos noteiktajā kārtībā noslēgts līgums par zemes īpašuma izpirkšanu,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stājies spēkā tiesas nolēmums par zemes iegūšanu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rakstveidā noslēgts zemes pirkuma vai cits atsavināšanas darījums, kurš taisīts kā notariālais akts vai apliecināts notariālā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mantinieks var prasīt zemes maiņu,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attiecīgo zemes īpašumu saņemta mantojuma apliecība un mantojuma atstājējam bija tiesības pretendēt uz zemes maiņu atbilstoši šā likuma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zemi iekļauj dabas rezervātā, dabas liegumā vai citas aizsargājamās teritorijas dabas rezervāta, stingrā režīma, regulējamā režīma vai dabas lieguma zonā vai mikroliegumā, vai nosaka visa kalendārā gada laikā pilnīgu mežsaimnieciskās darbības aizliegumu vai galvenās cirtes un kopšanas cirtes aizliegumu pēc mantojuma atklāšanās.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zemes maiņu neattiecas zemes vienību sadali regulējošos normatīvajos aktos noteiktais aizliegums sadalīt zemes īpašumu zemes vienībās, kas mazākas par 10 hektāriem.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pants. Par zemes maiņu 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maiņu atbilstoši šajā likumā noteiktajai kārtībai organizē akciju sabiedrība "Latvijas valsts meži".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 pants. Zemes maiņas pieprasījums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izdod noteikumus par zemes maiņas iesnieguma pieņemšanas un izskatīšanas kārtību, kā arī nosaka kritērijus zemesgabala atbilstībai zemes maiņai.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16. pants. Zemes maiņas variantu apzināšana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Iespējamos zemes maiņas variantus un piedāvājamās zemes vienības apzina par zemes maiņu 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piedāvājamām maiņas zemes vienībām nevar būt zeme, kas atrodas: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īpaši aizsargājamās dabas teritorijās, izņemot to neitrālās zonas;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mikroliegumos;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īpaši aizsargājamos meža iecirkņos;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Savienības nozīmes biotopos;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Baltijas jūras un Rīgas jūras līča piekrastes krasta kāpu aizsargjoslā;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nekustamo kultūras pieminekļu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zemes maiņu atbildīgā institūcija piedāvā maiņas zemi esošā novada vai blakus novadu teritorijā. Ja maiņas zemi neizdodas atrast minētajos novados, tiek piedāvāta zemes maiņa cita novada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17. pants. Maināmās zemes vienības un piedāvājamo zemes vienību novērtēšana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Maināmās zemes vienības vērtību un piedāvājamo zemes vienību vērtību nosaka par zemes maiņu atbildīgā institūcija. Izdevumus, kas saistīti ar minēto vērtību noteikšanu, sedz no akciju sabiedrības "Latvijas valsts meži"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Maināmās zemes vienības tirgus vērtību un piedāvājamo zemes vienību tirgus vērtību nosaka atbilstoši Latvijas īpašuma vērtēšanas standartiem un normatīvajiem aktiem. Nosakot maināmās zemes vienības vērtību, neņem vērā tās samazinājumu saistībā ar saimnieciskās darbības ierobežojumiem, kas noteikti aizsargājamo teritoriju aizsardzību un izmantošanu regulējošajos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18. pants. Zemes maiņas variantu iesniegšana zemes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zemes maiņu atbildīgā institūcija trīs mēnešu laikā no lēmuma par zemes maiņas pieprasījuma atbalstīšanu pieņemšanas dienas iesniedz attiecīgajam zemes īpašniekam iespējamo zemes maiņas variantu vai vairākus variantus, ja tas iespējams. Ja par maināmo zemes vienību ir saņemti ikgadējie atbalsta maksājumi, tos atrēķina no maināmās zemes vienības vērtības pirms maiņas variantu izvērtēšanas.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īpašnieks mēneša laikā rakstveidā paziņo par zemes maiņu atbildīgajai institūcijai, ka viņš piekrīt kādam no piedāvātajiem zemes maiņas variantiem vai ka viņu neapmierina neviens no piedāvātajiem zemes maiņas variantiem.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zemes maiņu atbildīgā institūcija pieņem lēmumu  - administratīvo aktu par zemes maiņu starp zemes īpašnieku un akciju sabiedrību “Latvijas valsts meži”. Pieņemto lēmumu var pārsūdzēt tiesā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zemes īpašnieku neapmierina neviens no piedāvātajiem zemes maiņas variantiem, zemes maiņas procedūra tiek apturēta un zemes īpašnieks sedz izdevumus, kas saistīti ar viņam piederošās maināmās zemes vienības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19. pants. Maināmas zemes vienības un zemes īpašnieka izvēlētās piedāvājamās zemes vienības vērtību starpības segšana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maināmās zemes vienības vērtība atšķiras no zemes īpašnieka izvēlētās piedāvājamās zemes vienības vērtības, pēc zemes maiņas līguma spēkā stāšanās starpību naudā sedz tā puse, kas ieguvusi vērtīgāko zemes vienību. Ja vērtīgāko zemes vienību ieguvis zemes īpašnieks, viņš attiecīgo summu samaksā par zemes maiņu atbildīgajai institūcijai. Ja vērtīgāko zemes vienību ieguvusi atbildīgā institūcija, tā attiecīgo summu samaksā zemes īpašniekam no akciju sabiedrības "Latvijas valsts meži"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20. pants. Zemes maiņā iegūto zemes vienību īpašuma tiesību nostiprināšana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maiņā iesaistītās puses ir atbrīvotas no valsts noteiktajiem maksājumiem par zemes maiņā iegūto zemes vienību īpašuma tiesību nostiprināšanu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21. pants. Īpašuma tiesību uz mainītās zemes nostiprināšanu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līguma noslēgšanas atbildīgā institūcija iesniedz zemesgrāmatu nodaļā nostiprinājuma lūgumu, lai tiktu nostiprinātas īpašuma tiesības uz mainīto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Maiņas rezultātā iegūto zemi akciju sabiedrība "Latvijas valsts meži" ieraksta zemesgrāmatā uz valsts vārda Zemkopības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likumprojekta 5. pantā piedāvāto likuma "Par kompensāciju par saimnieciskās darbības ierobežojumiem aizsargājamās teritorijās" 17. panta pirmo daļu, jo šobrīd tajā noteikts, ka "maināmās zemes vienības vērtību un piedāvājamo zemes vienību vērtību </w:t>
            </w:r>
            <w:r w:rsidR="00000000" w:rsidRPr="00000000" w:rsidDel="00000000">
              <w:rPr>
                <w:b w:val="1"/>
                <w:u w:val="single"/>
                <w:rtl w:val="0"/>
              </w:rPr>
              <w:t xml:space="preserve">nosaka</w:t>
            </w:r>
            <w:r w:rsidR="00000000" w:rsidRPr="00000000" w:rsidDel="00000000">
              <w:rPr>
                <w:rtl w:val="0"/>
              </w:rPr>
              <w:t xml:space="preserve"> par zemes maiņu </w:t>
            </w:r>
            <w:r w:rsidR="00000000" w:rsidRPr="00000000" w:rsidDel="00000000">
              <w:rPr>
                <w:b w:val="1"/>
                <w:u w:val="single"/>
                <w:rtl w:val="0"/>
              </w:rPr>
              <w:t xml:space="preserve">atbildīgā institūcija</w:t>
            </w:r>
            <w:r w:rsidR="00000000" w:rsidRPr="00000000" w:rsidDel="00000000">
              <w:rPr>
                <w:rtl w:val="0"/>
              </w:rPr>
              <w:t xml:space="preserve">". Likumprojekta 5. pantā piedāvātajā 17. panta otrās daļas redakcijā savukārt norādīts, ka "maināmās zemes vienības tirgus vērtību un piedāvājamo zemes vienību tirgus vērtību nosaka atbilstoši Latvijas īpašuma vērtēšanas standartiem un normatīvajiem aktiem". Attiecīgi secināms, ka maināmās zemes vienības un piedāvājamo zemes vienību tirgus vērtību var noteikt sertificēts nekustamā īpašuma vērtētājs, nevis par zemes maiņu atbildīgā institūcija. Lai tas, ka vērtēšanu veic nevis atbildīgā institūcija, bet gan atbildīgās institūcijas uzdevumā - nekustamā īpašuma vērtētājs, būtu skaidrs arī no likumprojekta redakcijas, ierosinām to precizēt, piemēram, nosakot, ka atbildīgā institūcija nodrošina/pasūta/organizē/veic nepieciešamās darbības (te var lietot arī citus terminus) zemes vienību tirgus vērtības noteikšanai.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anotāciju daļā, kas skaidro nepieciešamību noteikt zemes īpašniekam pirms procesa uzsākšanas veikt zemes robežu uzmērīšanu, jo likumprojekta aktuālajā redakcijā nav saglabāts vēsturiskās 4.0 redakcijas regulējums attiecībā uz zemes vienību uzmērīšanu.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Reitāle (VZD)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25-TA-1372</w:t>
    </w:r>
    <w:r>
      <w:br/>
    </w:r>
    <w:r w:rsidR="00000000" w:rsidRPr="00000000" w:rsidDel="00000000">
      <w:rPr>
        <w:rtl w:val="0"/>
      </w:rPr>
      <w:t xml:space="preserve">Izdrukāts 11.12.2025. 17.28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25-TA-1372</w:t>
    </w:r>
    <w:r>
      <w:br/>
    </w:r>
    <w:r w:rsidR="00000000" w:rsidRPr="00000000" w:rsidDel="00000000">
      <w:rPr>
        <w:rtl w:val="0"/>
      </w:rPr>
      <w:t xml:space="preserve">Izdrukāts 11.12.2025. 17.28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Atzinumi_25-TA-1372.docx</dc:title>
</cp:coreProperties>
</file>

<file path=docProps/custom.xml><?xml version="1.0" encoding="utf-8"?>
<Properties xmlns="http://schemas.openxmlformats.org/officeDocument/2006/custom-properties" xmlns:vt="http://schemas.openxmlformats.org/officeDocument/2006/docPropsVTypes"/>
</file>