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gadā Izložu un azartspēļu uzraudzības inspekcija tiks pievienota Valsts ieņēmumu dienestam. Ņemot vērā, ka projekta “Oficiālās statistikas programma 2026.–2028. gadam” pielikumā vairākās pozīcijās kā atbildīgā iestāde par statistikas rādītāju sniegšanu ir norādīta Izložu un azartspēļu uzraudzības inspekcija, lūdzam ņemt vērā, ka pēc pievienošanas statistikas datu nodošanu nodrošinās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Vitenburga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Atzinumi_25-TA-1616.docx</dc:title>
</cp:coreProperties>
</file>

<file path=docProps/custom.xml><?xml version="1.0" encoding="utf-8"?>
<Properties xmlns="http://schemas.openxmlformats.org/officeDocument/2006/custom-properties" xmlns:vt="http://schemas.openxmlformats.org/officeDocument/2006/docPropsVTypes"/>
</file>