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un pašvaldību dzīvojamo māju privatizāciju"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20.04.2026.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20.04.2026.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