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par 2.3.2.2. investīcijas tvērumu)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22.03.2023.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22.03.2023.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