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universitātei, Latvijas Biozinātņu un tehnoloģiju universitātei, Latvijas Universitātei un Rīgas Stradiņa universitātei aizsardzības pirmsakcelerācijas programmas īstenošanai 2025. un 2026.gadā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19.03.2025.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19.03.2025.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